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002">
      <w:pPr>
        <w:spacing w:after="0" w:line="240" w:lineRule="auto"/>
        <w:jc w:val="center"/>
        <w:rPr>
          <w:rFonts w:ascii="Bookman Old Style" w:cs="Bookman Old Style" w:eastAsia="Bookman Old Style" w:hAnsi="Bookman Old Style"/>
          <w:b w:val="1"/>
          <w:sz w:val="28"/>
          <w:szCs w:val="28"/>
          <w:u w:val="single"/>
        </w:rPr>
      </w:pPr>
      <w:r w:rsidDel="00000000" w:rsidR="00000000" w:rsidRPr="00000000">
        <w:rPr>
          <w:rFonts w:ascii="Bookman Old Style" w:cs="Bookman Old Style" w:eastAsia="Bookman Old Style" w:hAnsi="Bookman Old Style"/>
          <w:b w:val="1"/>
          <w:sz w:val="28"/>
          <w:szCs w:val="28"/>
          <w:u w:val="single"/>
          <w:rtl w:val="0"/>
        </w:rPr>
        <w:t xml:space="preserve">INFO SHEET #1: Locating Specific Sources</w:t>
      </w:r>
    </w:p>
    <w:p w:rsidR="00000000" w:rsidDel="00000000" w:rsidP="00000000" w:rsidRDefault="00000000" w:rsidRPr="00000000" w14:paraId="00000003">
      <w:pPr>
        <w:spacing w:after="0"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4">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Competency</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Bookman Old Style" w:cs="Bookman Old Style" w:eastAsia="Bookman Old Style" w:hAnsi="Bookman Old Styl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10" w:right="0" w:firstLine="0"/>
        <w:jc w:val="left"/>
        <w:rPr>
          <w:rFonts w:ascii="Bookman Old Style" w:cs="Bookman Old Style" w:eastAsia="Bookman Old Style" w:hAnsi="Bookman Old Style"/>
          <w:b w:val="1"/>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0"/>
          <w:szCs w:val="20"/>
          <w:u w:val="none"/>
          <w:shd w:fill="auto" w:val="clear"/>
          <w:vertAlign w:val="baseline"/>
          <w:rtl w:val="0"/>
        </w:rPr>
        <w:t xml:space="preserve">EN7SS-II-c-1.5.3: </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Use a search engine to conduct a guided search on a given topic.</w:t>
      </w:r>
      <w:r w:rsidDel="00000000" w:rsidR="00000000" w:rsidRPr="00000000">
        <w:rPr>
          <w:rtl w:val="0"/>
        </w:rPr>
      </w:r>
    </w:p>
    <w:p w:rsidR="00000000" w:rsidDel="00000000" w:rsidP="00000000" w:rsidRDefault="00000000" w:rsidRPr="00000000" w14:paraId="00000007">
      <w:pPr>
        <w:spacing w:after="0" w:line="240" w:lineRule="auto"/>
        <w:jc w:val="both"/>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08">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Objectives</w:t>
      </w:r>
    </w:p>
    <w:p w:rsidR="00000000" w:rsidDel="00000000" w:rsidP="00000000" w:rsidRDefault="00000000" w:rsidRPr="00000000" w14:paraId="00000009">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A">
      <w:pPr>
        <w:spacing w:after="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At the end of the lesson, the learners are expected to: </w:t>
      </w:r>
    </w:p>
    <w:p w:rsidR="00000000" w:rsidDel="00000000" w:rsidP="00000000" w:rsidRDefault="00000000" w:rsidRPr="00000000" w14:paraId="0000000B">
      <w:pPr>
        <w:spacing w:after="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 define the different types of search engines;</w:t>
      </w:r>
    </w:p>
    <w:p w:rsidR="00000000" w:rsidDel="00000000" w:rsidP="00000000" w:rsidRDefault="00000000" w:rsidRPr="00000000" w14:paraId="0000000C">
      <w:pPr>
        <w:spacing w:after="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 locate specific resources using an online search engine; and</w:t>
      </w:r>
    </w:p>
    <w:p w:rsidR="00000000" w:rsidDel="00000000" w:rsidP="00000000" w:rsidRDefault="00000000" w:rsidRPr="00000000" w14:paraId="0000000D">
      <w:pPr>
        <w:spacing w:after="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 show appreciation on the usefulness of using search engines in locating specific resources.</w:t>
      </w:r>
    </w:p>
    <w:p w:rsidR="00000000" w:rsidDel="00000000" w:rsidP="00000000" w:rsidRDefault="00000000" w:rsidRPr="00000000" w14:paraId="0000000E">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F">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Key Information</w:t>
      </w:r>
    </w:p>
    <w:p w:rsidR="00000000" w:rsidDel="00000000" w:rsidP="00000000" w:rsidRDefault="00000000" w:rsidRPr="00000000" w14:paraId="00000010">
      <w:pPr>
        <w:spacing w:after="0" w:line="240" w:lineRule="auto"/>
        <w:jc w:val="both"/>
        <w:rPr>
          <w:rFonts w:ascii="Bookman Old Style" w:cs="Bookman Old Style" w:eastAsia="Bookman Old Style" w:hAnsi="Bookman Old Sty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6181725" cy="6684645"/>
                <wp:effectExtent b="0" l="0" r="0" t="0"/>
                <wp:wrapNone/>
                <wp:docPr id="4" name=""/>
                <a:graphic>
                  <a:graphicData uri="http://schemas.microsoft.com/office/word/2010/wordprocessingShape">
                    <wps:wsp>
                      <wps:cNvSpPr/>
                      <wps:cNvPr id="5" name="Shape 5"/>
                      <wps:spPr>
                        <a:xfrm>
                          <a:off x="2259900" y="442440"/>
                          <a:ext cx="6172200" cy="667512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360" w:right="0" w:firstLine="0"/>
                              <w:jc w:val="both"/>
                              <w:textDirection w:val="btLr"/>
                            </w:pPr>
                            <w:r w:rsidDel="00000000" w:rsidR="00000000" w:rsidRPr="00000000">
                              <w:rPr>
                                <w:rFonts w:ascii="Bookman Old Style" w:cs="Bookman Old Style" w:eastAsia="Bookman Old Style" w:hAnsi="Bookman Old Style"/>
                                <w:b w:val="1"/>
                                <w:i w:val="0"/>
                                <w:smallCaps w:val="0"/>
                                <w:strike w:val="0"/>
                                <w:color w:val="000000"/>
                                <w:sz w:val="22"/>
                                <w:vertAlign w:val="baseline"/>
                              </w:rPr>
                              <w:t xml:space="preserve">ONLINE SEARCH ENGINES</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w:t>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40"/>
                              <w:ind w:left="0" w:right="0" w:firstLine="36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While the library is usually the primary go-to place for students when they are in need of information or data from specific resources, technology has deeply changed the way we perceive library work and research from using electronic resources like Online Public Access Catalog (OPAC) to accessing a wide array of online libraries from all over the world through the mechanism of online search engines. </w:t>
                            </w:r>
                          </w:p>
                          <w:p w:rsidR="00000000" w:rsidDel="00000000" w:rsidP="00000000" w:rsidRDefault="00000000" w:rsidRPr="00000000">
                            <w:pPr>
                              <w:spacing w:after="0" w:before="0" w:line="240"/>
                              <w:ind w:left="0" w:right="0" w:firstLine="36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40"/>
                              <w:ind w:left="0" w:right="0" w:firstLine="36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The World Wide Web or the Internet contains truckloads of information. This is why searching for a specific information in this huge pool of knowledge can both be tiring and intimidating. The primary key to navigating the Internet successfully and with ease is actually knowing where to start. This is where the roles of a search engine come into play. </w:t>
                            </w:r>
                          </w:p>
                          <w:p w:rsidR="00000000" w:rsidDel="00000000" w:rsidP="00000000" w:rsidRDefault="00000000" w:rsidRPr="00000000">
                            <w:pPr>
                              <w:spacing w:after="0" w:before="0" w:line="240"/>
                              <w:ind w:left="0" w:right="0" w:firstLine="36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40"/>
                              <w:ind w:left="0" w:right="0" w:firstLine="36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An </w:t>
                            </w:r>
                            <w:r w:rsidDel="00000000" w:rsidR="00000000" w:rsidRPr="00000000">
                              <w:rPr>
                                <w:rFonts w:ascii="Bookman Old Style" w:cs="Bookman Old Style" w:eastAsia="Bookman Old Style" w:hAnsi="Bookman Old Style"/>
                                <w:b w:val="1"/>
                                <w:i w:val="0"/>
                                <w:smallCaps w:val="0"/>
                                <w:strike w:val="0"/>
                                <w:color w:val="000000"/>
                                <w:sz w:val="22"/>
                                <w:vertAlign w:val="baseline"/>
                              </w:rPr>
                              <w:t xml:space="preserve">online search engine</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is actually a program that searches for words or phrases in documents, most often in articles, web pages, and published materials in the Internet. It is similar to a library in an online setting as it gives you access to millions of domain names that store vast amounts of information. </w:t>
                            </w:r>
                          </w:p>
                          <w:p w:rsidR="00000000" w:rsidDel="00000000" w:rsidP="00000000" w:rsidRDefault="00000000" w:rsidRPr="00000000">
                            <w:pPr>
                              <w:spacing w:after="0" w:before="0" w:line="240"/>
                              <w:ind w:left="0" w:right="0" w:firstLine="36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40"/>
                              <w:ind w:left="0" w:right="0" w:firstLine="36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There are three (3) common types of search engines one may use. These are </w:t>
                            </w:r>
                            <w:r w:rsidDel="00000000" w:rsidR="00000000" w:rsidRPr="00000000">
                              <w:rPr>
                                <w:rFonts w:ascii="Bookman Old Style" w:cs="Bookman Old Style" w:eastAsia="Bookman Old Style" w:hAnsi="Bookman Old Style"/>
                                <w:b w:val="1"/>
                                <w:i w:val="0"/>
                                <w:smallCaps w:val="0"/>
                                <w:strike w:val="0"/>
                                <w:color w:val="000000"/>
                                <w:sz w:val="22"/>
                                <w:vertAlign w:val="baseline"/>
                              </w:rPr>
                              <w:t xml:space="preserve">general search engines, metasearch engines and specific search engines. </w:t>
                            </w:r>
                          </w:p>
                          <w:p w:rsidR="00000000" w:rsidDel="00000000" w:rsidP="00000000" w:rsidRDefault="00000000" w:rsidRPr="00000000">
                            <w:pPr>
                              <w:spacing w:after="0" w:before="0" w:line="240"/>
                              <w:ind w:left="0" w:right="0" w:firstLine="360"/>
                              <w:jc w:val="both"/>
                              <w:textDirection w:val="btLr"/>
                            </w:pPr>
                            <w:r w:rsidDel="00000000" w:rsidR="00000000" w:rsidRPr="00000000">
                              <w:rPr>
                                <w:rFonts w:ascii="Bookman Old Style" w:cs="Bookman Old Style" w:eastAsia="Bookman Old Style" w:hAnsi="Bookman Old Style"/>
                                <w:b w:val="1"/>
                                <w:i w:val="0"/>
                                <w:smallCaps w:val="0"/>
                                <w:strike w:val="0"/>
                                <w:color w:val="000000"/>
                                <w:sz w:val="22"/>
                                <w:vertAlign w:val="baseline"/>
                              </w:rPr>
                            </w:r>
                          </w:p>
                          <w:p w:rsidR="00000000" w:rsidDel="00000000" w:rsidP="00000000" w:rsidRDefault="00000000" w:rsidRPr="00000000">
                            <w:pPr>
                              <w:spacing w:after="0" w:before="0" w:line="240"/>
                              <w:ind w:left="0" w:right="0" w:firstLine="360"/>
                              <w:jc w:val="both"/>
                              <w:textDirection w:val="btLr"/>
                            </w:pPr>
                            <w:r w:rsidDel="00000000" w:rsidR="00000000" w:rsidRPr="00000000">
                              <w:rPr>
                                <w:rFonts w:ascii="Bookman Old Style" w:cs="Bookman Old Style" w:eastAsia="Bookman Old Style" w:hAnsi="Bookman Old Style"/>
                                <w:b w:val="1"/>
                                <w:i w:val="0"/>
                                <w:smallCaps w:val="0"/>
                                <w:strike w:val="0"/>
                                <w:color w:val="000000"/>
                                <w:sz w:val="22"/>
                                <w:vertAlign w:val="baseline"/>
                              </w:rPr>
                            </w:r>
                            <w:r w:rsidDel="00000000" w:rsidR="00000000" w:rsidRPr="00000000">
                              <w:rPr>
                                <w:rFonts w:ascii="Bookman Old Style" w:cs="Bookman Old Style" w:eastAsia="Bookman Old Style" w:hAnsi="Bookman Old Style"/>
                                <w:b w:val="1"/>
                                <w:i w:val="0"/>
                                <w:smallCaps w:val="0"/>
                                <w:strike w:val="0"/>
                                <w:color w:val="000000"/>
                                <w:sz w:val="22"/>
                                <w:vertAlign w:val="baseline"/>
                              </w:rPr>
                              <w:t xml:space="preserve">General search engines</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refer to wide-ranging search engines capable of searching millions upon millions of sites for specific information. These include the likes of </w:t>
                            </w:r>
                            <w:r w:rsidDel="00000000" w:rsidR="00000000" w:rsidRPr="00000000">
                              <w:rPr>
                                <w:rFonts w:ascii="Bookman Old Style" w:cs="Bookman Old Style" w:eastAsia="Bookman Old Style" w:hAnsi="Bookman Old Style"/>
                                <w:b w:val="1"/>
                                <w:i w:val="0"/>
                                <w:smallCaps w:val="0"/>
                                <w:strike w:val="0"/>
                                <w:color w:val="000000"/>
                                <w:sz w:val="22"/>
                                <w:vertAlign w:val="baseline"/>
                              </w:rPr>
                              <w:t xml:space="preserve">MSN, Ask.com, Yahoo! and Google. </w:t>
                            </w:r>
                          </w:p>
                          <w:p w:rsidR="00000000" w:rsidDel="00000000" w:rsidP="00000000" w:rsidRDefault="00000000" w:rsidRPr="00000000">
                            <w:pPr>
                              <w:spacing w:after="0" w:before="0" w:line="240"/>
                              <w:ind w:left="0" w:right="0" w:firstLine="360"/>
                              <w:jc w:val="both"/>
                              <w:textDirection w:val="btLr"/>
                            </w:pPr>
                            <w:r w:rsidDel="00000000" w:rsidR="00000000" w:rsidRPr="00000000">
                              <w:rPr>
                                <w:rFonts w:ascii="Bookman Old Style" w:cs="Bookman Old Style" w:eastAsia="Bookman Old Style" w:hAnsi="Bookman Old Style"/>
                                <w:b w:val="1"/>
                                <w:i w:val="0"/>
                                <w:smallCaps w:val="0"/>
                                <w:strike w:val="0"/>
                                <w:color w:val="000000"/>
                                <w:sz w:val="22"/>
                                <w:vertAlign w:val="baseline"/>
                              </w:rPr>
                            </w:r>
                          </w:p>
                          <w:p w:rsidR="00000000" w:rsidDel="00000000" w:rsidP="00000000" w:rsidRDefault="00000000" w:rsidRPr="00000000">
                            <w:pPr>
                              <w:spacing w:after="0" w:before="0" w:line="240"/>
                              <w:ind w:left="0" w:right="0" w:firstLine="36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1"/>
                                <w:i w:val="0"/>
                                <w:smallCaps w:val="0"/>
                                <w:strike w:val="0"/>
                                <w:color w:val="000000"/>
                                <w:sz w:val="22"/>
                                <w:vertAlign w:val="baseline"/>
                              </w:rPr>
                              <w:t xml:space="preserve">A metasearch engine</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on the other hand, works by actually using other search engines to find the needed information. It works the same way when you use a website to help find the best deals on a particular product or say, flight booking for your trip. Popular examples of this type </w:t>
                            </w:r>
                            <w:r w:rsidDel="00000000" w:rsidR="00000000" w:rsidRPr="00000000">
                              <w:rPr>
                                <w:rFonts w:ascii="Bookman Old Style" w:cs="Bookman Old Style" w:eastAsia="Bookman Old Style" w:hAnsi="Bookman Old Style"/>
                                <w:b w:val="1"/>
                                <w:i w:val="0"/>
                                <w:smallCaps w:val="0"/>
                                <w:strike w:val="0"/>
                                <w:color w:val="000000"/>
                                <w:sz w:val="22"/>
                                <w:vertAlign w:val="baseline"/>
                              </w:rPr>
                              <w:t xml:space="preserve">include Blingo, Dogpile and Metacrawler</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w:t>
                            </w:r>
                          </w:p>
                          <w:p w:rsidR="00000000" w:rsidDel="00000000" w:rsidP="00000000" w:rsidRDefault="00000000" w:rsidRPr="00000000">
                            <w:pPr>
                              <w:spacing w:after="0" w:before="0" w:line="240"/>
                              <w:ind w:left="0" w:right="0" w:firstLine="36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40"/>
                              <w:ind w:left="0" w:right="0" w:firstLine="36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Finally, a </w:t>
                            </w:r>
                            <w:r w:rsidDel="00000000" w:rsidR="00000000" w:rsidRPr="00000000">
                              <w:rPr>
                                <w:rFonts w:ascii="Bookman Old Style" w:cs="Bookman Old Style" w:eastAsia="Bookman Old Style" w:hAnsi="Bookman Old Style"/>
                                <w:b w:val="1"/>
                                <w:i w:val="0"/>
                                <w:smallCaps w:val="0"/>
                                <w:strike w:val="0"/>
                                <w:color w:val="000000"/>
                                <w:sz w:val="22"/>
                                <w:vertAlign w:val="baseline"/>
                              </w:rPr>
                              <w:t xml:space="preserve">specific search engine</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as the name implies, is a much smaller and more specific type and is designed more specifically for certain users’ needs. A good example for this type is a periodical database on culture, history, politics, and government which are usually accessed for research purposes. While specific search engines can usually be accessed for free as in the case of academic databases in libraries, most would require user enrolment or subscription to allow unlimited access. Some examples under this type are </w:t>
                            </w:r>
                            <w:r w:rsidDel="00000000" w:rsidR="00000000" w:rsidRPr="00000000">
                              <w:rPr>
                                <w:rFonts w:ascii="Bookman Old Style" w:cs="Bookman Old Style" w:eastAsia="Bookman Old Style" w:hAnsi="Bookman Old Style"/>
                                <w:b w:val="1"/>
                                <w:i w:val="0"/>
                                <w:smallCaps w:val="0"/>
                                <w:strike w:val="0"/>
                                <w:color w:val="000000"/>
                                <w:sz w:val="22"/>
                                <w:vertAlign w:val="baseline"/>
                              </w:rPr>
                              <w:t xml:space="preserve">Academic Search, JSTOR and LexisNexis</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6181725" cy="6684645"/>
                <wp:effectExtent b="0" l="0" r="0" t="0"/>
                <wp:wrapNone/>
                <wp:docPr id="4"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6181725" cy="6684645"/>
                        </a:xfrm>
                        <a:prstGeom prst="rect"/>
                        <a:ln/>
                      </pic:spPr>
                    </pic:pic>
                  </a:graphicData>
                </a:graphic>
              </wp:anchor>
            </w:drawing>
          </mc:Fallback>
        </mc:AlternateContent>
      </w:r>
    </w:p>
    <w:p w:rsidR="00000000" w:rsidDel="00000000" w:rsidP="00000000" w:rsidRDefault="00000000" w:rsidRPr="00000000" w14:paraId="00000011">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2">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3">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4">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5">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6">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7">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8">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9">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A">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B">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C">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D">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E">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F">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0">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1">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2">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3">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4">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5">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6">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7">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8">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9">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A">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B">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C">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D">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E">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F">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0">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1">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2">
      <w:pPr>
        <w:tabs>
          <w:tab w:val="left" w:leader="none" w:pos="3996"/>
        </w:tabs>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ab/>
      </w:r>
    </w:p>
    <w:p w:rsidR="00000000" w:rsidDel="00000000" w:rsidP="00000000" w:rsidRDefault="00000000" w:rsidRPr="00000000" w14:paraId="00000033">
      <w:pPr>
        <w:tabs>
          <w:tab w:val="left" w:leader="none" w:pos="3996"/>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4">
      <w:pPr>
        <w:tabs>
          <w:tab w:val="left" w:leader="none" w:pos="3996"/>
        </w:tabs>
        <w:rPr>
          <w:rFonts w:ascii="Bookman Old Style" w:cs="Bookman Old Style" w:eastAsia="Bookman Old Style" w:hAnsi="Bookman Old Sty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101600</wp:posOffset>
                </wp:positionV>
                <wp:extent cx="6524625" cy="1960245"/>
                <wp:effectExtent b="0" l="0" r="0" t="0"/>
                <wp:wrapNone/>
                <wp:docPr id="3" name=""/>
                <a:graphic>
                  <a:graphicData uri="http://schemas.microsoft.com/office/word/2010/wordprocessingShape">
                    <wps:wsp>
                      <wps:cNvSpPr/>
                      <wps:cNvPr id="4" name="Shape 4"/>
                      <wps:spPr>
                        <a:xfrm>
                          <a:off x="2088450" y="2804640"/>
                          <a:ext cx="6515100" cy="195072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36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Regardless of what type of search engine you decide to use, you will always find a vast selection of resources. Most users would usually prefer using one search engine before all others, and you might decide to just do the same. </w:t>
                            </w:r>
                          </w:p>
                          <w:p w:rsidR="00000000" w:rsidDel="00000000" w:rsidP="00000000" w:rsidRDefault="00000000" w:rsidRPr="00000000">
                            <w:pPr>
                              <w:spacing w:after="0" w:before="0" w:line="240"/>
                              <w:ind w:left="0" w:right="0" w:firstLine="36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40"/>
                              <w:ind w:left="0" w:right="0" w:firstLine="36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It is essential, however, to note that in order for you to maximize the efficiency of your use of search engines, there are strategies that may be used to help you find the most relevant results. These also save time and ensure that you only get the data that you actually need. These strategies include knowing the proper keywords to be used in the search. Addition of keys that can prompt the search engine helps in limiting search results.</w:t>
                            </w:r>
                          </w:p>
                          <w:p w:rsidR="00000000" w:rsidDel="00000000" w:rsidP="00000000" w:rsidRDefault="00000000" w:rsidRPr="00000000">
                            <w:pPr>
                              <w:spacing w:after="0" w:before="0" w:line="240"/>
                              <w:ind w:left="0" w:right="0" w:firstLine="36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12"/>
                                <w:vertAlign w:val="baseline"/>
                              </w:rPr>
                              <w:t xml:space="preserve">Reference:</w:t>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English Grade 7, PIVOT IV-A Learner’s Material, Quarter 2, First Edition, 2020, pg. 12-13.</w:t>
                            </w:r>
                          </w:p>
                          <w:p w:rsidR="00000000" w:rsidDel="00000000" w:rsidP="00000000" w:rsidRDefault="00000000" w:rsidRPr="00000000">
                            <w:pPr>
                              <w:spacing w:after="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101600</wp:posOffset>
                </wp:positionV>
                <wp:extent cx="6524625" cy="1960245"/>
                <wp:effectExtent b="0" l="0" r="0" t="0"/>
                <wp:wrapNone/>
                <wp:docPr id="3"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6524625" cy="1960245"/>
                        </a:xfrm>
                        <a:prstGeom prst="rect"/>
                        <a:ln/>
                      </pic:spPr>
                    </pic:pic>
                  </a:graphicData>
                </a:graphic>
              </wp:anchor>
            </w:drawing>
          </mc:Fallback>
        </mc:AlternateContent>
      </w:r>
    </w:p>
    <w:p w:rsidR="00000000" w:rsidDel="00000000" w:rsidP="00000000" w:rsidRDefault="00000000" w:rsidRPr="00000000" w14:paraId="00000035">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6">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7">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8">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9">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A">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B">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C">
      <w:pP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D">
      <w:pP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Suggested Performance Task</w:t>
      </w:r>
    </w:p>
    <w:p w:rsidR="00000000" w:rsidDel="00000000" w:rsidP="00000000" w:rsidRDefault="00000000" w:rsidRPr="00000000" w14:paraId="0000003E">
      <w:pPr>
        <w:ind w:firstLine="720"/>
        <w:rPr/>
      </w:pPr>
      <w:r w:rsidDel="00000000" w:rsidR="00000000" w:rsidRPr="00000000">
        <w:rPr>
          <w:rFonts w:ascii="Bookman Old Style" w:cs="Bookman Old Style" w:eastAsia="Bookman Old Style" w:hAnsi="Bookman Old Style"/>
          <w:rtl w:val="0"/>
        </w:rPr>
        <w:t xml:space="preserve">Reach out to three persons at home (or in your neighborhood if possible). If you have a way to access the Internet, this may be done using social media platforms like Facebook, Messenger or via email. You may also use SMS (text message) to get the information you need. Ask them to cite at least three online search engines that they know and use. Also, ask them how these search engines help them locate specific resources. Copy and answer the matrix provided</w:t>
      </w:r>
      <w:r w:rsidDel="00000000" w:rsidR="00000000" w:rsidRPr="00000000">
        <w:rPr>
          <w:rtl w:val="0"/>
        </w:rPr>
        <w:t xml:space="preserve">.</w:t>
      </w:r>
    </w:p>
    <w:p w:rsidR="00000000" w:rsidDel="00000000" w:rsidP="00000000" w:rsidRDefault="00000000" w:rsidRPr="00000000" w14:paraId="0000003F">
      <w:pPr>
        <w:ind w:firstLine="720"/>
        <w:rPr/>
      </w:pPr>
      <w:r w:rsidDel="00000000" w:rsidR="00000000" w:rsidRPr="00000000">
        <w:rPr>
          <w:rtl w:val="0"/>
        </w:rPr>
      </w:r>
    </w:p>
    <w:tbl>
      <w:tblPr>
        <w:tblStyle w:val="Table1"/>
        <w:tblW w:w="9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3685"/>
        <w:gridCol w:w="3649"/>
        <w:tblGridChange w:id="0">
          <w:tblGrid>
            <w:gridCol w:w="2547"/>
            <w:gridCol w:w="3685"/>
            <w:gridCol w:w="3649"/>
          </w:tblGrid>
        </w:tblGridChange>
      </w:tblGrid>
      <w:tr>
        <w:trPr>
          <w:cantSplit w:val="0"/>
          <w:tblHeader w:val="0"/>
        </w:trPr>
        <w:tc>
          <w:tcPr/>
          <w:p w:rsidR="00000000" w:rsidDel="00000000" w:rsidP="00000000" w:rsidRDefault="00000000" w:rsidRPr="00000000" w14:paraId="00000040">
            <w:pPr>
              <w:jc w:val="center"/>
              <w:rPr>
                <w:rFonts w:ascii="Bookman Old Style" w:cs="Bookman Old Style" w:eastAsia="Bookman Old Style" w:hAnsi="Bookman Old Style"/>
              </w:rPr>
            </w:pPr>
            <w:r w:rsidDel="00000000" w:rsidR="00000000" w:rsidRPr="00000000">
              <w:rPr>
                <w:rtl w:val="0"/>
              </w:rPr>
            </w:r>
          </w:p>
        </w:tc>
        <w:tc>
          <w:tcPr/>
          <w:p w:rsidR="00000000" w:rsidDel="00000000" w:rsidP="00000000" w:rsidRDefault="00000000" w:rsidRPr="00000000" w14:paraId="00000041">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Search Engines Commonly Used</w:t>
            </w:r>
          </w:p>
        </w:tc>
        <w:tc>
          <w:tcPr/>
          <w:p w:rsidR="00000000" w:rsidDel="00000000" w:rsidP="00000000" w:rsidRDefault="00000000" w:rsidRPr="00000000" w14:paraId="00000042">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How Search Engines Help Them</w:t>
            </w:r>
          </w:p>
        </w:tc>
      </w:tr>
      <w:tr>
        <w:trPr>
          <w:cantSplit w:val="0"/>
          <w:tblHeader w:val="0"/>
        </w:trPr>
        <w:tc>
          <w:tcPr/>
          <w:p w:rsidR="00000000" w:rsidDel="00000000" w:rsidP="00000000" w:rsidRDefault="00000000" w:rsidRPr="00000000" w14:paraId="00000043">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Person 1</w:t>
            </w:r>
          </w:p>
        </w:tc>
        <w:tc>
          <w:tcPr/>
          <w:p w:rsidR="00000000" w:rsidDel="00000000" w:rsidP="00000000" w:rsidRDefault="00000000" w:rsidRPr="00000000" w14:paraId="00000044">
            <w:pPr>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5">
            <w:pPr>
              <w:jc w:val="center"/>
              <w:rPr>
                <w:rFonts w:ascii="Bookman Old Style" w:cs="Bookman Old Style" w:eastAsia="Bookman Old Style" w:hAnsi="Bookman Old Style"/>
              </w:rPr>
            </w:pPr>
            <w:r w:rsidDel="00000000" w:rsidR="00000000" w:rsidRPr="00000000">
              <w:rPr>
                <w:rtl w:val="0"/>
              </w:rPr>
            </w:r>
          </w:p>
        </w:tc>
        <w:tc>
          <w:tcPr/>
          <w:p w:rsidR="00000000" w:rsidDel="00000000" w:rsidP="00000000" w:rsidRDefault="00000000" w:rsidRPr="00000000" w14:paraId="00000046">
            <w:pPr>
              <w:jc w:val="center"/>
              <w:rPr>
                <w:rFonts w:ascii="Bookman Old Style" w:cs="Bookman Old Style" w:eastAsia="Bookman Old Style" w:hAnsi="Bookman Old Style"/>
              </w:rPr>
            </w:pPr>
            <w:r w:rsidDel="00000000" w:rsidR="00000000" w:rsidRPr="00000000">
              <w:rPr>
                <w:rtl w:val="0"/>
              </w:rPr>
            </w:r>
          </w:p>
        </w:tc>
      </w:tr>
      <w:tr>
        <w:trPr>
          <w:cantSplit w:val="0"/>
          <w:tblHeader w:val="0"/>
        </w:trPr>
        <w:tc>
          <w:tcPr/>
          <w:p w:rsidR="00000000" w:rsidDel="00000000" w:rsidP="00000000" w:rsidRDefault="00000000" w:rsidRPr="00000000" w14:paraId="00000047">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Person 2</w:t>
            </w:r>
          </w:p>
        </w:tc>
        <w:tc>
          <w:tcPr/>
          <w:p w:rsidR="00000000" w:rsidDel="00000000" w:rsidP="00000000" w:rsidRDefault="00000000" w:rsidRPr="00000000" w14:paraId="00000048">
            <w:pPr>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9">
            <w:pPr>
              <w:jc w:val="center"/>
              <w:rPr>
                <w:rFonts w:ascii="Bookman Old Style" w:cs="Bookman Old Style" w:eastAsia="Bookman Old Style" w:hAnsi="Bookman Old Style"/>
              </w:rPr>
            </w:pPr>
            <w:r w:rsidDel="00000000" w:rsidR="00000000" w:rsidRPr="00000000">
              <w:rPr>
                <w:rtl w:val="0"/>
              </w:rPr>
            </w:r>
          </w:p>
        </w:tc>
        <w:tc>
          <w:tcPr/>
          <w:p w:rsidR="00000000" w:rsidDel="00000000" w:rsidP="00000000" w:rsidRDefault="00000000" w:rsidRPr="00000000" w14:paraId="0000004A">
            <w:pPr>
              <w:jc w:val="center"/>
              <w:rPr>
                <w:rFonts w:ascii="Bookman Old Style" w:cs="Bookman Old Style" w:eastAsia="Bookman Old Style" w:hAnsi="Bookman Old Style"/>
              </w:rPr>
            </w:pPr>
            <w:r w:rsidDel="00000000" w:rsidR="00000000" w:rsidRPr="00000000">
              <w:rPr>
                <w:rtl w:val="0"/>
              </w:rPr>
            </w:r>
          </w:p>
        </w:tc>
      </w:tr>
      <w:tr>
        <w:trPr>
          <w:cantSplit w:val="0"/>
          <w:tblHeader w:val="0"/>
        </w:trPr>
        <w:tc>
          <w:tcPr/>
          <w:p w:rsidR="00000000" w:rsidDel="00000000" w:rsidP="00000000" w:rsidRDefault="00000000" w:rsidRPr="00000000" w14:paraId="0000004B">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Person 3</w:t>
            </w:r>
          </w:p>
        </w:tc>
        <w:tc>
          <w:tcPr/>
          <w:p w:rsidR="00000000" w:rsidDel="00000000" w:rsidP="00000000" w:rsidRDefault="00000000" w:rsidRPr="00000000" w14:paraId="0000004C">
            <w:pPr>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D">
            <w:pPr>
              <w:jc w:val="center"/>
              <w:rPr>
                <w:rFonts w:ascii="Bookman Old Style" w:cs="Bookman Old Style" w:eastAsia="Bookman Old Style" w:hAnsi="Bookman Old Style"/>
              </w:rPr>
            </w:pPr>
            <w:r w:rsidDel="00000000" w:rsidR="00000000" w:rsidRPr="00000000">
              <w:rPr>
                <w:rtl w:val="0"/>
              </w:rPr>
            </w:r>
          </w:p>
        </w:tc>
        <w:tc>
          <w:tcPr/>
          <w:p w:rsidR="00000000" w:rsidDel="00000000" w:rsidP="00000000" w:rsidRDefault="00000000" w:rsidRPr="00000000" w14:paraId="0000004E">
            <w:pPr>
              <w:jc w:val="center"/>
              <w:rPr>
                <w:rFonts w:ascii="Bookman Old Style" w:cs="Bookman Old Style" w:eastAsia="Bookman Old Style" w:hAnsi="Bookman Old Style"/>
              </w:rPr>
            </w:pPr>
            <w:r w:rsidDel="00000000" w:rsidR="00000000" w:rsidRPr="00000000">
              <w:rPr>
                <w:rtl w:val="0"/>
              </w:rPr>
            </w:r>
          </w:p>
        </w:tc>
      </w:tr>
    </w:tbl>
    <w:p w:rsidR="00000000" w:rsidDel="00000000" w:rsidP="00000000" w:rsidRDefault="00000000" w:rsidRPr="00000000" w14:paraId="0000004F">
      <w:pPr>
        <w:rPr>
          <w:rFonts w:ascii="Bookman Old Style" w:cs="Bookman Old Style" w:eastAsia="Bookman Old Style" w:hAnsi="Bookman Old Style"/>
        </w:rPr>
      </w:pPr>
      <w:r w:rsidDel="00000000" w:rsidR="00000000" w:rsidRPr="00000000">
        <w:rPr>
          <w:rtl w:val="0"/>
        </w:rPr>
      </w:r>
    </w:p>
    <w:sectPr>
      <w:headerReference r:id="rId8" w:type="default"/>
      <w:footerReference r:id="rId9" w:type="default"/>
      <w:pgSz w:h="16840" w:w="11907" w:orient="portrait"/>
      <w:pgMar w:bottom="562" w:top="1440" w:left="1152" w:right="864" w:header="499" w:footer="1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Old English Text MT"/>
  <w:font w:name="Bookman Old Style"/>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6388100" cy="12700"/>
              <wp:effectExtent b="0" l="0" r="0" t="0"/>
              <wp:wrapNone/>
              <wp:docPr id="1" name=""/>
              <a:graphic>
                <a:graphicData uri="http://schemas.microsoft.com/office/word/2010/wordprocessingShape">
                  <wps:wsp>
                    <wps:cNvCnPr/>
                    <wps:spPr>
                      <a:xfrm>
                        <a:off x="2151950" y="3780000"/>
                        <a:ext cx="6388100" cy="0"/>
                      </a:xfrm>
                      <a:prstGeom prst="straightConnector1">
                        <a:avLst/>
                      </a:prstGeom>
                      <a:noFill/>
                      <a:ln cap="flat" cmpd="sng" w="9525">
                        <a:solidFill>
                          <a:srgbClr val="0C0C0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6388100" cy="127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388100" cy="12700"/>
                      </a:xfrm>
                      <a:prstGeom prst="rect"/>
                      <a:ln/>
                    </pic:spPr>
                  </pic:pic>
                </a:graphicData>
              </a:graphic>
            </wp:anchor>
          </w:drawing>
        </mc:Fallback>
      </mc:AlternateConten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firstLine="720"/>
      <w:rPr>
        <w:rFonts w:ascii="Old English Text MT" w:cs="Old English Text MT" w:eastAsia="Old English Text MT" w:hAnsi="Old English Text MT"/>
        <w:b w:val="1"/>
        <w:color w:val="000000"/>
        <w:sz w:val="28"/>
        <w:szCs w:val="28"/>
      </w:rPr>
    </w:pPr>
    <w:r w:rsidDel="00000000" w:rsidR="00000000" w:rsidRPr="00000000">
      <w:rPr>
        <w:rtl w:val="0"/>
      </w:rPr>
      <w:t xml:space="preserve">   </w:t>
    </w:r>
    <w:r w:rsidDel="00000000" w:rsidR="00000000" w:rsidRPr="00000000">
      <w:rPr>
        <w:rFonts w:ascii="Old English Text MT" w:cs="Old English Text MT" w:eastAsia="Old English Text MT" w:hAnsi="Old English Text MT"/>
        <w:b w:val="1"/>
        <w:color w:val="000000"/>
        <w:sz w:val="28"/>
        <w:szCs w:val="28"/>
        <w:rtl w:val="0"/>
      </w:rPr>
      <w:t xml:space="preserve"> </w:t>
    </w:r>
    <w:r w:rsidDel="00000000" w:rsidR="00000000" w:rsidRPr="00000000">
      <w:rPr>
        <w:rFonts w:ascii="Corbel" w:cs="Corbel" w:eastAsia="Corbel" w:hAnsi="Corbel"/>
        <w:b w:val="1"/>
        <w:sz w:val="28"/>
        <w:szCs w:val="28"/>
        <w:rtl w:val="0"/>
      </w:rPr>
      <w:t xml:space="preserve">DIVISION OF GEN. TRIAS CITY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-153338</wp:posOffset>
          </wp:positionH>
          <wp:positionV relativeFrom="paragraph">
            <wp:posOffset>-123189</wp:posOffset>
          </wp:positionV>
          <wp:extent cx="626012" cy="640080"/>
          <wp:effectExtent b="0" l="0" r="0" t="0"/>
          <wp:wrapNone/>
          <wp:docPr descr="A logo of a college&#10;&#10;Description automatically generated" id="5" name="image1.png"/>
          <a:graphic>
            <a:graphicData uri="http://schemas.openxmlformats.org/drawingml/2006/picture">
              <pic:pic>
                <pic:nvPicPr>
                  <pic:cNvPr descr="A logo of a college&#10;&#10;Description automatically generated" id="0" name="image1.png"/>
                  <pic:cNvPicPr preferRelativeResize="0"/>
                </pic:nvPicPr>
                <pic:blipFill>
                  <a:blip r:embed="rId1"/>
                  <a:srcRect b="0" l="0" r="0" t="0"/>
                  <a:stretch>
                    <a:fillRect/>
                  </a:stretch>
                </pic:blipFill>
                <pic:spPr>
                  <a:xfrm>
                    <a:off x="0" y="0"/>
                    <a:ext cx="626012" cy="640080"/>
                  </a:xfrm>
                  <a:prstGeom prst="rect"/>
                  <a:ln/>
                </pic:spPr>
              </pic:pic>
            </a:graphicData>
          </a:graphic>
        </wp:anchor>
      </w:drawing>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0"/>
      </w:tabs>
      <w:spacing w:after="0" w:before="0" w:line="240"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ENGLISH 7 CURRICULUM &amp; CONTENT: A GUIDE FOR TEACHERS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317500</wp:posOffset>
              </wp:positionV>
              <wp:extent cx="6663193" cy="12700"/>
              <wp:effectExtent b="0" l="0" r="0" t="0"/>
              <wp:wrapNone/>
              <wp:docPr id="2" name=""/>
              <a:graphic>
                <a:graphicData uri="http://schemas.microsoft.com/office/word/2010/wordprocessingShape">
                  <wps:wsp>
                    <wps:cNvCnPr/>
                    <wps:spPr>
                      <a:xfrm>
                        <a:off x="2014404" y="3780000"/>
                        <a:ext cx="666319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317500</wp:posOffset>
              </wp:positionV>
              <wp:extent cx="6663193" cy="12700"/>
              <wp:effectExtent b="0" l="0" r="0" t="0"/>
              <wp:wrapNone/>
              <wp:docPr id="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6663193"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Bookman Old Style" w:cs="Bookman Old Style" w:eastAsia="Bookman Old Style" w:hAnsi="Bookman Old Style"/>
      <w:b w:val="1"/>
      <w:sz w:val="36"/>
      <w:szCs w:val="3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