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#6: Linear and Non-Linear Text</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19051</wp:posOffset>
                </wp:positionH>
                <wp:positionV relativeFrom="paragraph">
                  <wp:posOffset>57150</wp:posOffset>
                </wp:positionV>
                <wp:extent cx="6181725" cy="5845175"/>
                <wp:effectExtent b="0" l="0" r="0" t="0"/>
                <wp:wrapNone/>
                <wp:docPr id="1639782054" name=""/>
                <a:graphic>
                  <a:graphicData uri="http://schemas.microsoft.com/office/word/2010/wordprocessingShape">
                    <wps:wsp>
                      <wps:cNvSpPr/>
                      <wps:cNvPr id="5" name="Shape 5"/>
                      <wps:spPr>
                        <a:xfrm>
                          <a:off x="2259900" y="862175"/>
                          <a:ext cx="6172200" cy="58356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t xml:space="preserve">LINEAR AND NON-LINEAR TEXTS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40"/>
                              <w:ind w:left="0" w:right="0" w:firstLine="720"/>
                              <w:jc w:val="both"/>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Understanding the differences between linear and non-linear texts is an essential skill as we encounter these texts almost every day. The main difference between the two lies in the way the text is read or processed by an individual.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Experts call this pattern of reading a material as </w:t>
                            </w:r>
                            <w:r w:rsidDel="00000000" w:rsidR="00000000" w:rsidRPr="00000000">
                              <w:rPr>
                                <w:rFonts w:ascii="Arial" w:cs="Arial" w:eastAsia="Arial" w:hAnsi="Arial"/>
                                <w:b w:val="1"/>
                                <w:i w:val="0"/>
                                <w:smallCaps w:val="0"/>
                                <w:strike w:val="0"/>
                                <w:color w:val="000000"/>
                                <w:sz w:val="18"/>
                                <w:vertAlign w:val="baseline"/>
                              </w:rPr>
                              <w:t xml:space="preserve">reading path</w:t>
                            </w:r>
                            <w:r w:rsidDel="00000000" w:rsidR="00000000" w:rsidRPr="00000000">
                              <w:rPr>
                                <w:rFonts w:ascii="Arial" w:cs="Arial" w:eastAsia="Arial" w:hAnsi="Arial"/>
                                <w:b w:val="0"/>
                                <w:i w:val="0"/>
                                <w:smallCaps w:val="0"/>
                                <w:strike w:val="0"/>
                                <w:color w:val="000000"/>
                                <w:sz w:val="18"/>
                                <w:vertAlign w:val="baseline"/>
                              </w:rPr>
                              <w:t xml:space="preserv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0"/>
                                <w:smallCaps w:val="0"/>
                                <w:strike w:val="0"/>
                                <w:color w:val="000000"/>
                                <w:sz w:val="18"/>
                                <w:vertAlign w:val="baseline"/>
                              </w:rPr>
                              <w:t xml:space="preserve">linear text</w:t>
                            </w:r>
                            <w:r w:rsidDel="00000000" w:rsidR="00000000" w:rsidRPr="00000000">
                              <w:rPr>
                                <w:rFonts w:ascii="Arial" w:cs="Arial" w:eastAsia="Arial" w:hAnsi="Arial"/>
                                <w:b w:val="0"/>
                                <w:i w:val="0"/>
                                <w:smallCaps w:val="0"/>
                                <w:strike w:val="0"/>
                                <w:color w:val="000000"/>
                                <w:sz w:val="18"/>
                                <w:vertAlign w:val="baseline"/>
                              </w:rPr>
                              <w:t xml:space="preserve"> refers to traditional text that needs to be read from beginning to end in order to make sense of its content. It follows a sequential reading path where the reader tries to make sense of the text through grammatical arrangement and relationship of words. The common examples of this type include novels, poems, short stories, letters, and educational texts.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0"/>
                                <w:smallCaps w:val="0"/>
                                <w:strike w:val="0"/>
                                <w:color w:val="000000"/>
                                <w:sz w:val="18"/>
                                <w:vertAlign w:val="baseline"/>
                              </w:rPr>
                              <w:t xml:space="preserve">non-linear text</w:t>
                            </w:r>
                            <w:r w:rsidDel="00000000" w:rsidR="00000000" w:rsidRPr="00000000">
                              <w:rPr>
                                <w:rFonts w:ascii="Arial" w:cs="Arial" w:eastAsia="Arial" w:hAnsi="Arial"/>
                                <w:b w:val="0"/>
                                <w:i w:val="0"/>
                                <w:smallCaps w:val="0"/>
                                <w:strike w:val="0"/>
                                <w:color w:val="000000"/>
                                <w:sz w:val="18"/>
                                <w:vertAlign w:val="baseline"/>
                              </w:rPr>
                              <w:t xml:space="preserve">, on the other hand, is non-sequential. This means that the readers, not the author, decide how the text is to be read without necessarily following a prescribed pattern. The most common examples of non-linear texts include flowcharts, charts, graphs, and other graphic organizers.</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0"/>
                                <w:smallCaps w:val="0"/>
                                <w:strike w:val="0"/>
                                <w:color w:val="000000"/>
                                <w:sz w:val="18"/>
                                <w:vertAlign w:val="baseline"/>
                              </w:rPr>
                              <w:t xml:space="preserve">line graph</w:t>
                            </w:r>
                            <w:r w:rsidDel="00000000" w:rsidR="00000000" w:rsidRPr="00000000">
                              <w:rPr>
                                <w:rFonts w:ascii="Arial" w:cs="Arial" w:eastAsia="Arial" w:hAnsi="Arial"/>
                                <w:b w:val="0"/>
                                <w:i w:val="0"/>
                                <w:smallCaps w:val="0"/>
                                <w:strike w:val="0"/>
                                <w:color w:val="000000"/>
                                <w:sz w:val="18"/>
                                <w:vertAlign w:val="baseline"/>
                              </w:rPr>
                              <w:t xml:space="preserve"> is a graphical display of data that continuously changes over a specific amount or period of time. The line or lines represent movement and may ascend or descend depending on the trend they show.</w:t>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Also known as a </w:t>
                            </w:r>
                            <w:r w:rsidDel="00000000" w:rsidR="00000000" w:rsidRPr="00000000">
                              <w:rPr>
                                <w:rFonts w:ascii="Arial" w:cs="Arial" w:eastAsia="Arial" w:hAnsi="Arial"/>
                                <w:b w:val="1"/>
                                <w:i w:val="0"/>
                                <w:smallCaps w:val="0"/>
                                <w:strike w:val="0"/>
                                <w:color w:val="000000"/>
                                <w:sz w:val="18"/>
                                <w:vertAlign w:val="baseline"/>
                              </w:rPr>
                              <w:t xml:space="preserve">bar chart or bar diagram</w:t>
                            </w:r>
                            <w:r w:rsidDel="00000000" w:rsidR="00000000" w:rsidRPr="00000000">
                              <w:rPr>
                                <w:rFonts w:ascii="Arial" w:cs="Arial" w:eastAsia="Arial" w:hAnsi="Arial"/>
                                <w:b w:val="0"/>
                                <w:i w:val="0"/>
                                <w:smallCaps w:val="0"/>
                                <w:strike w:val="0"/>
                                <w:color w:val="000000"/>
                                <w:sz w:val="18"/>
                                <w:vertAlign w:val="baseline"/>
                              </w:rPr>
                              <w:t xml:space="preserve">, a bar graph is a graphical representation of data that uses bars to compare data according to given categories. Such bars may run either vertically or horizontally.</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0"/>
                                <w:smallCaps w:val="0"/>
                                <w:strike w:val="0"/>
                                <w:color w:val="000000"/>
                                <w:sz w:val="18"/>
                                <w:vertAlign w:val="baseline"/>
                              </w:rPr>
                              <w:t xml:space="preserve">pie chart or pie graph</w:t>
                            </w:r>
                            <w:r w:rsidDel="00000000" w:rsidR="00000000" w:rsidRPr="00000000">
                              <w:rPr>
                                <w:rFonts w:ascii="Arial" w:cs="Arial" w:eastAsia="Arial" w:hAnsi="Arial"/>
                                <w:b w:val="0"/>
                                <w:i w:val="0"/>
                                <w:smallCaps w:val="0"/>
                                <w:strike w:val="0"/>
                                <w:color w:val="000000"/>
                                <w:sz w:val="18"/>
                                <w:vertAlign w:val="baseline"/>
                              </w:rPr>
                              <w:t xml:space="preserve"> is a circular statistical tool. It uses portions or slices to represent numerical proportions or percentages of a given whole.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72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0"/>
                                <w:smallCaps w:val="0"/>
                                <w:strike w:val="0"/>
                                <w:color w:val="000000"/>
                                <w:sz w:val="18"/>
                                <w:vertAlign w:val="baseline"/>
                              </w:rPr>
                              <w:t xml:space="preserve">Venn diagram</w:t>
                            </w:r>
                            <w:r w:rsidDel="00000000" w:rsidR="00000000" w:rsidRPr="00000000">
                              <w:rPr>
                                <w:rFonts w:ascii="Arial" w:cs="Arial" w:eastAsia="Arial" w:hAnsi="Arial"/>
                                <w:b w:val="0"/>
                                <w:i w:val="0"/>
                                <w:smallCaps w:val="0"/>
                                <w:strike w:val="0"/>
                                <w:color w:val="000000"/>
                                <w:sz w:val="18"/>
                                <w:vertAlign w:val="baseline"/>
                              </w:rPr>
                              <w:t xml:space="preserve"> uses overlapping shapes (usually circles) to show or represent the similarities and differences between two or more items or concepts.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Transcoding Linear to Non-Linear Texts and Vice Versa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8"/>
                                <w:vertAlign w:val="baseline"/>
                              </w:rPr>
                            </w:r>
                          </w:p>
                          <w:p w:rsidR="00000000" w:rsidDel="00000000" w:rsidP="00000000" w:rsidRDefault="00000000" w:rsidRPr="00000000">
                            <w:pPr>
                              <w:spacing w:after="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To transcode means to transform something from one form to another. In order to transcode a linear to a non-linear text or the other way around, one must first be able to fully understand what the source text is about. This way, deciding on the proper text type to be used in the transcoding process will be easier.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To transcode a linear text to a non-linear text, one may follow these steps: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Step 1. Read and understand the source text to get its main or central ideas.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Step 2. Extract important details to be included in the visual presentation.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Step 3. Remember to use words or phrases only.</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Step 4. To be organized, classify information into categories.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Step 5. Make sure to use the appropriate non-linear text in presenting your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information.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English Grade 7, PIVOT IV-A Learner’s Material, Quarter 2, Second Edition, 2021, pg. 33-36.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19051</wp:posOffset>
                </wp:positionH>
                <wp:positionV relativeFrom="paragraph">
                  <wp:posOffset>57150</wp:posOffset>
                </wp:positionV>
                <wp:extent cx="6181725" cy="5845175"/>
                <wp:effectExtent b="0" l="0" r="0" t="0"/>
                <wp:wrapNone/>
                <wp:docPr id="163978205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181725" cy="5845175"/>
                        </a:xfrm>
                        <a:prstGeom prst="rect"/>
                        <a:ln/>
                      </pic:spPr>
                    </pic:pic>
                  </a:graphicData>
                </a:graphic>
              </wp:anchor>
            </w:drawing>
          </mc:Fallback>
        </mc:AlternateContent>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r>
      <w:r w:rsidDel="00000000" w:rsidR="00000000" w:rsidRPr="00000000">
        <w:rPr>
          <w:rFonts w:ascii="Bookman Old Style" w:cs="Bookman Old Style" w:eastAsia="Bookman Old Style" w:hAnsi="Bookman Old Style"/>
          <w:b w:val="1"/>
          <w:sz w:val="21"/>
          <w:szCs w:val="21"/>
          <w:rtl w:val="0"/>
        </w:rPr>
        <w:t xml:space="preserve">EN8RC-IIe-11 </w:t>
      </w:r>
      <w:r w:rsidDel="00000000" w:rsidR="00000000" w:rsidRPr="00000000">
        <w:rPr>
          <w:rFonts w:ascii="Bookman Old Style" w:cs="Bookman Old Style" w:eastAsia="Bookman Old Style" w:hAnsi="Bookman Old Style"/>
          <w:sz w:val="21"/>
          <w:szCs w:val="21"/>
          <w:rtl w:val="0"/>
        </w:rPr>
        <w:t xml:space="preserve">Transcode information from linear to non-linear texts and vice-versa</w:t>
      </w:r>
      <w:r w:rsidDel="00000000" w:rsidR="00000000" w:rsidRPr="00000000">
        <w:rPr>
          <w:rtl w:val="0"/>
        </w:rPr>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1. differentiate linear from non-linear text;</w:t>
      </w:r>
    </w:p>
    <w:p w:rsidR="00000000" w:rsidDel="00000000" w:rsidP="00000000" w:rsidRDefault="00000000" w:rsidRPr="00000000" w14:paraId="0000000D">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2. interpret information presented in non-linear visuals; and</w:t>
      </w:r>
    </w:p>
    <w:p w:rsidR="00000000" w:rsidDel="00000000" w:rsidP="00000000" w:rsidRDefault="00000000" w:rsidRPr="00000000" w14:paraId="0000000E">
      <w:pPr>
        <w:spacing w:after="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1"/>
          <w:szCs w:val="21"/>
          <w:rtl w:val="0"/>
        </w:rPr>
        <w:t xml:space="preserve">2. transcode information from linear to non-linear texts and vice-versa. </w:t>
      </w:r>
      <w:r w:rsidDel="00000000" w:rsidR="00000000" w:rsidRPr="00000000">
        <w:rPr>
          <w:rtl w:val="0"/>
        </w:rPr>
      </w:r>
    </w:p>
    <w:p w:rsidR="00000000" w:rsidDel="00000000" w:rsidP="00000000" w:rsidRDefault="00000000" w:rsidRPr="00000000" w14:paraId="0000000F">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A">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B">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3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#TRANSCODE!</w:t>
      </w:r>
    </w:p>
    <w:p w:rsidR="00000000" w:rsidDel="00000000" w:rsidP="00000000" w:rsidRDefault="00000000" w:rsidRPr="00000000" w14:paraId="0000003E">
      <w:pPr>
        <w:spacing w:after="0" w:line="2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Transcode the given linear text to a non-linear one. Choose the most appropriate chart/graphic organizer to use and plot it in a bond paper. </w:t>
      </w:r>
    </w:p>
    <w:p w:rsidR="00000000" w:rsidDel="00000000" w:rsidP="00000000" w:rsidRDefault="00000000" w:rsidRPr="00000000" w14:paraId="0000003F">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114300</wp:posOffset>
                </wp:positionV>
                <wp:extent cx="6524625" cy="1809750"/>
                <wp:effectExtent b="0" l="0" r="0" t="0"/>
                <wp:wrapNone/>
                <wp:docPr id="1639782053" name=""/>
                <a:graphic>
                  <a:graphicData uri="http://schemas.microsoft.com/office/word/2010/wordprocessingShape">
                    <wps:wsp>
                      <wps:cNvSpPr/>
                      <wps:cNvPr id="4" name="Shape 4"/>
                      <wps:spPr>
                        <a:xfrm>
                          <a:off x="2088450" y="2879888"/>
                          <a:ext cx="6515100" cy="1800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72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Pedro is a college student at Cavite State University- General Trias Campus. Even as a student, he makes sure to budget his allowance for the week as this helps him to allocate a proper budget for his expenses and to save extra money. </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His weekly budget is three hundred fifty pesos. 41% (P143) is allocated for his food and drinks during lunch and break time. The other 25% (P88) is for his academics such as photocopies, school supplies, projects, etc. For his transportation, he spends 15% (P53) of his allowance while the other 14% (P49) is for his personal interests such as online gaming, streaming, and shopping. The remaining 5% (P17) serves as his savings</w:t>
                            </w:r>
                            <w:r w:rsidDel="00000000" w:rsidR="00000000" w:rsidRPr="00000000">
                              <w:rPr>
                                <w:rFonts w:ascii="Calibri" w:cs="Calibri" w:eastAsia="Calibri" w:hAnsi="Calibri"/>
                                <w:b w:val="1"/>
                                <w:i w:val="0"/>
                                <w:smallCaps w:val="0"/>
                                <w:strike w:val="0"/>
                                <w:color w:val="000000"/>
                                <w:sz w:val="22"/>
                                <w:vertAlign w:val="baseline"/>
                              </w:rPr>
                              <w:t xml:space="preserv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114300</wp:posOffset>
                </wp:positionV>
                <wp:extent cx="6524625" cy="1809750"/>
                <wp:effectExtent b="0" l="0" r="0" t="0"/>
                <wp:wrapNone/>
                <wp:docPr id="163978205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524625" cy="1809750"/>
                        </a:xfrm>
                        <a:prstGeom prst="rect"/>
                        <a:ln/>
                      </pic:spPr>
                    </pic:pic>
                  </a:graphicData>
                </a:graphic>
              </wp:anchor>
            </w:drawing>
          </mc:Fallback>
        </mc:AlternateContent>
      </w:r>
    </w:p>
    <w:p w:rsidR="00000000" w:rsidDel="00000000" w:rsidP="00000000" w:rsidRDefault="00000000" w:rsidRPr="00000000" w14:paraId="0000004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Bookman Old Style" w:cs="Bookman Old Style" w:eastAsia="Bookman Old Style" w:hAnsi="Bookman Old Style"/>
          <w:b w:val="1"/>
          <w:sz w:val="24"/>
          <w:szCs w:val="24"/>
        </w:rPr>
      </w:pPr>
      <w:r w:rsidDel="00000000" w:rsidR="00000000" w:rsidRPr="00000000">
        <w:rPr>
          <w:rtl w:val="0"/>
        </w:rPr>
      </w:r>
    </w:p>
    <w:sectPr>
      <w:headerReference r:id="rId9" w:type="default"/>
      <w:footerReference r:id="rId10"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639782051"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63978205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639782055"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7 CURRICULUM &amp; CONTENT: A GUIDE FOR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639782052"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63978205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wEAdoALY74A0o5HSl6KgStdNWg==">CgMxLjA4AHIhMVpGbDdwdUk1Vl9JSmZRLUthWFpJYjZYeFhOXzdZajN4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2023-11-13T09:37:00Z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y fmtid="{D5CDD505-2E9C-101B-9397-08002B2CF9AE}" pid="3" name="GrammarlyDocumentId">
    <vt:lpwstr>12bfdf5cd96d88b3e1662f9e8c098b39da737fc7d5a3f9b2a6103999c5538316</vt:lpwstr>
  </property>
  <property fmtid="{D5CDD505-2E9C-101B-9397-08002B2CF9AE}" pid="4" name="GrammarlyDocumentId">
    <vt:lpwstr>12bfdf5cd96d88b3e1662f9e8c098b39da737fc7d5a3f9b2a6103999c5538316</vt:lpwstr>
  </property>
  <property fmtid="{D5CDD505-2E9C-101B-9397-08002B2CF9AE}" pid="5" name="ContentTypeId">
    <vt:lpwstr>0x0101009431C6604B8DE242AABD6097EF01F22B</vt:lpwstr>
  </property>
</Properties>
</file>