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6B7CDBAB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AE36DE">
        <w:rPr>
          <w:rFonts w:ascii="Bookman Old Style" w:hAnsi="Bookman Old Style"/>
          <w:b/>
          <w:bCs/>
          <w:sz w:val="28"/>
          <w:szCs w:val="28"/>
          <w:u w:val="single"/>
        </w:rPr>
        <w:t>7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AE36DE">
        <w:rPr>
          <w:rFonts w:ascii="Bookman Old Style" w:hAnsi="Bookman Old Style"/>
          <w:b/>
          <w:bCs/>
          <w:sz w:val="28"/>
          <w:szCs w:val="28"/>
          <w:u w:val="single"/>
        </w:rPr>
        <w:t>Raising Questions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64B5C900" w:rsidR="005C3CFE" w:rsidRPr="002C31F4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5C3CFE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EE1C17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C74DE1" w:rsidRPr="002C31F4">
        <w:rPr>
          <w:rFonts w:ascii="Bookman Old Style" w:hAnsi="Bookman Old Style" w:cs="Arial"/>
          <w:sz w:val="21"/>
          <w:szCs w:val="21"/>
        </w:rPr>
        <w:tab/>
      </w:r>
      <w:r w:rsidR="00AE36DE" w:rsidRPr="00AE36DE">
        <w:rPr>
          <w:rFonts w:ascii="Bookman Old Style" w:hAnsi="Bookman Old Style" w:cs="Arial"/>
          <w:sz w:val="21"/>
          <w:szCs w:val="21"/>
        </w:rPr>
        <w:t>Raise sensible, challenging thought-provoking questions in public forums/panel discussions, etc</w:t>
      </w:r>
      <w:r w:rsidR="00AE36DE">
        <w:rPr>
          <w:rFonts w:ascii="Bookman Old Style" w:hAnsi="Bookman Old Style" w:cs="Arial"/>
          <w:sz w:val="21"/>
          <w:szCs w:val="21"/>
        </w:rPr>
        <w:t>.</w:t>
      </w:r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2B7D4223" w14:textId="77777777" w:rsidR="00AE36DE" w:rsidRDefault="00AE36DE" w:rsidP="00AE36DE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d</w:t>
      </w:r>
      <w:r w:rsidRPr="00AE36DE">
        <w:rPr>
          <w:rFonts w:ascii="Bookman Old Style" w:hAnsi="Bookman Old Style" w:cs="Arial"/>
          <w:sz w:val="21"/>
          <w:szCs w:val="21"/>
        </w:rPr>
        <w:t>efine various types of questions</w:t>
      </w:r>
      <w:r>
        <w:rPr>
          <w:rFonts w:ascii="Bookman Old Style" w:hAnsi="Bookman Old Style" w:cs="Arial"/>
          <w:sz w:val="21"/>
          <w:szCs w:val="21"/>
        </w:rPr>
        <w:t>; and</w:t>
      </w:r>
    </w:p>
    <w:p w14:paraId="487C881E" w14:textId="6B18D400" w:rsidR="00180D24" w:rsidRPr="00AE36DE" w:rsidRDefault="00AE36DE" w:rsidP="00AE36DE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w</w:t>
      </w:r>
      <w:r w:rsidRPr="00AE36DE">
        <w:rPr>
          <w:rFonts w:ascii="Bookman Old Style" w:hAnsi="Bookman Old Style" w:cs="Arial"/>
          <w:sz w:val="21"/>
          <w:szCs w:val="21"/>
        </w:rPr>
        <w:t>rite various types of questions.</w:t>
      </w:r>
    </w:p>
    <w:p w14:paraId="5A5342EF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333D0E7D">
                <wp:simplePos x="0" y="0"/>
                <wp:positionH relativeFrom="column">
                  <wp:posOffset>20955</wp:posOffset>
                </wp:positionH>
                <wp:positionV relativeFrom="paragraph">
                  <wp:posOffset>141605</wp:posOffset>
                </wp:positionV>
                <wp:extent cx="6172200" cy="603885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6C48B" w14:textId="16BF3B02" w:rsidR="00965C17" w:rsidRPr="00E06BD8" w:rsidRDefault="00AE36DE" w:rsidP="000167EE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RAISING QUESTIONS</w:t>
                            </w:r>
                          </w:p>
                          <w:p w14:paraId="24A068CA" w14:textId="77777777" w:rsidR="00965C17" w:rsidRPr="00E06BD8" w:rsidRDefault="00965C17" w:rsidP="000167EE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37719C" w14:textId="030C09A1" w:rsidR="00AE36DE" w:rsidRPr="00AE36DE" w:rsidRDefault="00AE36DE" w:rsidP="004C7E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Gaining an understanding of the specific types of questions you ask not only helps you achieve better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answers and build stronger relationships, but it will also help you avoid misleading people, or worse, prevent you from suffering a dreaded communication breakdown. Here are the several types of questions in the English language that could be used in public forums, panel discussions, etc.</w:t>
                            </w:r>
                          </w:p>
                          <w:p w14:paraId="6A8709BA" w14:textId="77777777" w:rsidR="00AE36DE" w:rsidRDefault="00AE36DE" w:rsidP="004C7E48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0E5FA4" w14:textId="7FDA088D" w:rsidR="00AE36DE" w:rsidRPr="00AE36DE" w:rsidRDefault="00AE36DE" w:rsidP="004C7E48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1. General or Yes/No Questions</w:t>
                            </w:r>
                          </w:p>
                          <w:p w14:paraId="3277D4B2" w14:textId="77777777" w:rsidR="00AE36DE" w:rsidRPr="00AE36DE" w:rsidRDefault="00AE36DE" w:rsidP="004C7E48">
                            <w:pPr>
                              <w:spacing w:after="0" w:line="240" w:lineRule="auto"/>
                              <w:ind w:left="709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Common questions that can be answered with a simple “yes” or “no” are logically called yes/no </w:t>
                            </w:r>
                          </w:p>
                          <w:p w14:paraId="3A277A65" w14:textId="77777777" w:rsidR="00AE36DE" w:rsidRPr="00AE36DE" w:rsidRDefault="00AE36DE" w:rsidP="004C7E48">
                            <w:pPr>
                              <w:spacing w:after="0" w:line="240" w:lineRule="auto"/>
                              <w:ind w:left="709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questions.</w:t>
                            </w:r>
                          </w:p>
                          <w:p w14:paraId="178F4458" w14:textId="77777777" w:rsidR="00AE36DE" w:rsidRPr="00AE36DE" w:rsidRDefault="00AE36DE" w:rsidP="004C7E48">
                            <w:pPr>
                              <w:spacing w:after="0" w:line="240" w:lineRule="auto"/>
                              <w:ind w:left="993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example:</w:t>
                            </w:r>
                          </w:p>
                          <w:p w14:paraId="6E3D9AAA" w14:textId="77777777" w:rsidR="00AE36DE" w:rsidRPr="00AE36DE" w:rsidRDefault="00AE36DE" w:rsidP="004C7E48">
                            <w:pPr>
                              <w:spacing w:after="0" w:line="240" w:lineRule="auto"/>
                              <w:ind w:left="1134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Did she clean the room? – Yes, she did/No, she didn’t.</w:t>
                            </w:r>
                          </w:p>
                          <w:p w14:paraId="4C635C86" w14:textId="77777777" w:rsidR="00AE36DE" w:rsidRDefault="00AE36DE" w:rsidP="004C7E48">
                            <w:pPr>
                              <w:spacing w:after="0" w:line="240" w:lineRule="auto"/>
                              <w:ind w:left="1134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Have you done your homework? – Yes, I have/ No, I haven’t.</w:t>
                            </w:r>
                          </w:p>
                          <w:p w14:paraId="15D8B269" w14:textId="77777777" w:rsidR="00AE36DE" w:rsidRPr="00AE36DE" w:rsidRDefault="00AE36DE" w:rsidP="004C7E48">
                            <w:pPr>
                              <w:spacing w:after="0" w:line="240" w:lineRule="auto"/>
                              <w:ind w:left="1134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E168C2" w14:textId="77777777" w:rsidR="00AE36DE" w:rsidRPr="00AE36DE" w:rsidRDefault="00AE36DE" w:rsidP="004C7E48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2. Special or WH-Questions</w:t>
                            </w:r>
                          </w:p>
                          <w:p w14:paraId="547C996A" w14:textId="77777777" w:rsidR="00AE36DE" w:rsidRPr="00AE36DE" w:rsidRDefault="00AE36DE" w:rsidP="004C7E48">
                            <w:pPr>
                              <w:spacing w:after="0" w:line="240" w:lineRule="auto"/>
                              <w:ind w:left="709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special question, as you can guess, uses a certain word at the beginning of the sentence to ask a </w:t>
                            </w:r>
                          </w:p>
                          <w:p w14:paraId="358E6EB9" w14:textId="46624D9E" w:rsidR="00AE36DE" w:rsidRPr="00AE36DE" w:rsidRDefault="00AE36DE" w:rsidP="004C7E4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specific question. The questions words who, what, where, when, why, how, how many, etc., are used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begin the question:</w:t>
                            </w:r>
                          </w:p>
                          <w:p w14:paraId="343A9064" w14:textId="77777777" w:rsidR="00AE36DE" w:rsidRPr="00AE36DE" w:rsidRDefault="00AE36DE" w:rsidP="004C7E48">
                            <w:pPr>
                              <w:spacing w:after="0" w:line="240" w:lineRule="auto"/>
                              <w:ind w:left="1134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Leo is from Switzerland. – Where is he from?</w:t>
                            </w:r>
                          </w:p>
                          <w:p w14:paraId="45C2165B" w14:textId="77777777" w:rsidR="00AE36DE" w:rsidRPr="00AE36DE" w:rsidRDefault="00AE36DE" w:rsidP="004C7E48">
                            <w:pPr>
                              <w:spacing w:after="0" w:line="240" w:lineRule="auto"/>
                              <w:ind w:left="1134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We go to the cinema. – Who goes to the cinema?</w:t>
                            </w:r>
                          </w:p>
                          <w:p w14:paraId="41E08C95" w14:textId="77777777" w:rsidR="00AE36DE" w:rsidRPr="00AE36DE" w:rsidRDefault="00AE36DE" w:rsidP="004C7E48">
                            <w:pPr>
                              <w:spacing w:after="0" w:line="240" w:lineRule="auto"/>
                              <w:ind w:left="1134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The glass is on the table. – What is on the table?</w:t>
                            </w:r>
                          </w:p>
                          <w:p w14:paraId="60A44B09" w14:textId="77777777" w:rsidR="00AE36DE" w:rsidRDefault="00AE36DE" w:rsidP="004C7E48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7DFCB4" w14:textId="1D36F6BC" w:rsidR="00AE36DE" w:rsidRPr="00AE36DE" w:rsidRDefault="00AE36DE" w:rsidP="004C7E48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3. Choice Questions</w:t>
                            </w:r>
                          </w:p>
                          <w:p w14:paraId="3611B98E" w14:textId="0744CBED" w:rsidR="00AE36DE" w:rsidRPr="00AE36DE" w:rsidRDefault="00AE36DE" w:rsidP="004C7E4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Choice questions are questions that offer a choice of several options as an answer (you might recognize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them from your exams as </w:t>
                            </w: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multiple-choice</w:t>
                            </w: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questions). They are made up of two parts, which are connected by the conjunction or.</w:t>
                            </w:r>
                          </w:p>
                          <w:p w14:paraId="610851DA" w14:textId="77777777" w:rsidR="00AE36DE" w:rsidRPr="00AE36DE" w:rsidRDefault="00AE36DE" w:rsidP="004C7E48">
                            <w:pPr>
                              <w:spacing w:after="0" w:line="240" w:lineRule="auto"/>
                              <w:ind w:left="993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example:</w:t>
                            </w:r>
                          </w:p>
                          <w:p w14:paraId="17390D29" w14:textId="77777777" w:rsidR="00AE36DE" w:rsidRPr="00AE36DE" w:rsidRDefault="00AE36DE" w:rsidP="004C7E48">
                            <w:pPr>
                              <w:spacing w:after="0" w:line="240" w:lineRule="auto"/>
                              <w:ind w:left="1134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Does she like ice cream or sweets? – She likes ice cream.</w:t>
                            </w:r>
                          </w:p>
                          <w:p w14:paraId="02BAA621" w14:textId="77777777" w:rsidR="00AE36DE" w:rsidRDefault="00AE36DE" w:rsidP="004C7E48">
                            <w:pPr>
                              <w:spacing w:after="0" w:line="240" w:lineRule="auto"/>
                              <w:ind w:left="1134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Where would you go, to the cinema or the theatre? – I would go to the cinema.</w:t>
                            </w:r>
                          </w:p>
                          <w:p w14:paraId="1F2D3DFC" w14:textId="77777777" w:rsidR="00AE36DE" w:rsidRPr="00AE36DE" w:rsidRDefault="00AE36DE" w:rsidP="004C7E48">
                            <w:pPr>
                              <w:spacing w:after="0" w:line="240" w:lineRule="auto"/>
                              <w:ind w:left="1134" w:hanging="27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83F75C" w14:textId="77777777" w:rsidR="00AE36DE" w:rsidRPr="00AE36DE" w:rsidRDefault="00AE36DE" w:rsidP="004C7E48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4. Disjunctive or Tag Questions</w:t>
                            </w:r>
                          </w:p>
                          <w:p w14:paraId="697FAF8B" w14:textId="565F4F54" w:rsidR="00AE36DE" w:rsidRPr="00AE36DE" w:rsidRDefault="00AE36DE" w:rsidP="004C7E48">
                            <w:pPr>
                              <w:spacing w:after="0" w:line="240" w:lineRule="auto"/>
                              <w:ind w:left="43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type of question is also made up of two parts, where the first part is a positive statement, and 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second part is negative, or vice-versa.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first part of the sentence defines the expected answer. If the statement is positive, a positive answer is expected; if the statement is negative, a negative answer is expected.</w:t>
                            </w:r>
                          </w:p>
                          <w:p w14:paraId="627E636D" w14:textId="77777777" w:rsidR="00AE36DE" w:rsidRPr="00AE36DE" w:rsidRDefault="00AE36DE" w:rsidP="004C7E48">
                            <w:pPr>
                              <w:spacing w:after="0" w:line="240" w:lineRule="auto"/>
                              <w:ind w:left="993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example:</w:t>
                            </w:r>
                          </w:p>
                          <w:p w14:paraId="25B93713" w14:textId="77777777" w:rsidR="00AE36DE" w:rsidRPr="00AE36DE" w:rsidRDefault="00AE36DE" w:rsidP="004C7E48">
                            <w:pPr>
                              <w:spacing w:after="0" w:line="240" w:lineRule="auto"/>
                              <w:ind w:left="993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She sent him an invitation, didn’t she? – Yes, she did.</w:t>
                            </w:r>
                          </w:p>
                          <w:p w14:paraId="4D828BA6" w14:textId="77777777" w:rsidR="00AE36DE" w:rsidRPr="00AE36DE" w:rsidRDefault="00AE36DE" w:rsidP="004C7E48">
                            <w:pPr>
                              <w:spacing w:after="0" w:line="240" w:lineRule="auto"/>
                              <w:ind w:left="993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You aren’t getting married, are you? – No, I am not.</w:t>
                            </w:r>
                          </w:p>
                          <w:p w14:paraId="24343E8A" w14:textId="77777777" w:rsidR="00AE36DE" w:rsidRPr="00AE36DE" w:rsidRDefault="00AE36DE" w:rsidP="004C7E48">
                            <w:pPr>
                              <w:spacing w:after="0" w:line="240" w:lineRule="auto"/>
                              <w:ind w:left="993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Gwen isn’t in France, is she? – No, she isn’t.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65pt;margin-top:11.15pt;width:486pt;height:47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" fillcolor="white [3201]" strokeweight=".5pt">
                <v:textbox>
                  <w:txbxContent>
                    <w:p w14:paraId="69D6C48B" w14:textId="16BF3B02" w:rsidR="00965C17" w:rsidRPr="00E06BD8" w:rsidRDefault="00AE36DE" w:rsidP="000167EE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RAISING QUESTIONS</w:t>
                      </w:r>
                    </w:p>
                    <w:p w14:paraId="24A068CA" w14:textId="77777777" w:rsidR="00965C17" w:rsidRPr="00E06BD8" w:rsidRDefault="00965C17" w:rsidP="000167EE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37719C" w14:textId="030C09A1" w:rsidR="00AE36DE" w:rsidRPr="00AE36DE" w:rsidRDefault="00AE36DE" w:rsidP="004C7E4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Gaining an understanding of the specific types of questions you ask not only helps you achieve better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answers and build stronger relationships, but it will also help you avoid misleading people, or worse, prevent you from suffering a dreaded communication breakdown. Here are the several types of questions in the English language that could be used in public forums, panel discussions, etc.</w:t>
                      </w:r>
                    </w:p>
                    <w:p w14:paraId="6A8709BA" w14:textId="77777777" w:rsidR="00AE36DE" w:rsidRDefault="00AE36DE" w:rsidP="004C7E48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0E5FA4" w14:textId="7FDA088D" w:rsidR="00AE36DE" w:rsidRPr="00AE36DE" w:rsidRDefault="00AE36DE" w:rsidP="004C7E48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1. General or Yes/No Questions</w:t>
                      </w:r>
                    </w:p>
                    <w:p w14:paraId="3277D4B2" w14:textId="77777777" w:rsidR="00AE36DE" w:rsidRPr="00AE36DE" w:rsidRDefault="00AE36DE" w:rsidP="004C7E48">
                      <w:pPr>
                        <w:spacing w:after="0" w:line="240" w:lineRule="auto"/>
                        <w:ind w:left="709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Common questions that can be answered with a simple “yes” or “no” are logically called yes/no </w:t>
                      </w:r>
                    </w:p>
                    <w:p w14:paraId="3A277A65" w14:textId="77777777" w:rsidR="00AE36DE" w:rsidRPr="00AE36DE" w:rsidRDefault="00AE36DE" w:rsidP="004C7E48">
                      <w:pPr>
                        <w:spacing w:after="0" w:line="240" w:lineRule="auto"/>
                        <w:ind w:left="709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questions.</w:t>
                      </w:r>
                    </w:p>
                    <w:p w14:paraId="178F4458" w14:textId="77777777" w:rsidR="00AE36DE" w:rsidRPr="00AE36DE" w:rsidRDefault="00AE36DE" w:rsidP="004C7E48">
                      <w:pPr>
                        <w:spacing w:after="0" w:line="240" w:lineRule="auto"/>
                        <w:ind w:left="993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For example:</w:t>
                      </w:r>
                    </w:p>
                    <w:p w14:paraId="6E3D9AAA" w14:textId="77777777" w:rsidR="00AE36DE" w:rsidRPr="00AE36DE" w:rsidRDefault="00AE36DE" w:rsidP="004C7E48">
                      <w:pPr>
                        <w:spacing w:after="0" w:line="240" w:lineRule="auto"/>
                        <w:ind w:left="1134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Did she clean the room? – Yes, she did/No, she didn’t.</w:t>
                      </w:r>
                    </w:p>
                    <w:p w14:paraId="4C635C86" w14:textId="77777777" w:rsidR="00AE36DE" w:rsidRDefault="00AE36DE" w:rsidP="004C7E48">
                      <w:pPr>
                        <w:spacing w:after="0" w:line="240" w:lineRule="auto"/>
                        <w:ind w:left="1134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Have you done your homework? – Yes, I have/ No, I haven’t.</w:t>
                      </w:r>
                    </w:p>
                    <w:p w14:paraId="15D8B269" w14:textId="77777777" w:rsidR="00AE36DE" w:rsidRPr="00AE36DE" w:rsidRDefault="00AE36DE" w:rsidP="004C7E48">
                      <w:pPr>
                        <w:spacing w:after="0" w:line="240" w:lineRule="auto"/>
                        <w:ind w:left="1134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E168C2" w14:textId="77777777" w:rsidR="00AE36DE" w:rsidRPr="00AE36DE" w:rsidRDefault="00AE36DE" w:rsidP="004C7E48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2. Special or WH-Questions</w:t>
                      </w:r>
                    </w:p>
                    <w:p w14:paraId="547C996A" w14:textId="77777777" w:rsidR="00AE36DE" w:rsidRPr="00AE36DE" w:rsidRDefault="00AE36DE" w:rsidP="004C7E48">
                      <w:pPr>
                        <w:spacing w:after="0" w:line="240" w:lineRule="auto"/>
                        <w:ind w:left="709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special question, as you can guess, uses a certain word at the beginning of the sentence to ask a </w:t>
                      </w:r>
                    </w:p>
                    <w:p w14:paraId="358E6EB9" w14:textId="46624D9E" w:rsidR="00AE36DE" w:rsidRPr="00AE36DE" w:rsidRDefault="00AE36DE" w:rsidP="004C7E4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specific question. The questions words who, what, where, when, why, how, how many, etc., are used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begin the question:</w:t>
                      </w:r>
                    </w:p>
                    <w:p w14:paraId="343A9064" w14:textId="77777777" w:rsidR="00AE36DE" w:rsidRPr="00AE36DE" w:rsidRDefault="00AE36DE" w:rsidP="004C7E48">
                      <w:pPr>
                        <w:spacing w:after="0" w:line="240" w:lineRule="auto"/>
                        <w:ind w:left="1134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Leo is from Switzerland. – Where is he from?</w:t>
                      </w:r>
                    </w:p>
                    <w:p w14:paraId="45C2165B" w14:textId="77777777" w:rsidR="00AE36DE" w:rsidRPr="00AE36DE" w:rsidRDefault="00AE36DE" w:rsidP="004C7E48">
                      <w:pPr>
                        <w:spacing w:after="0" w:line="240" w:lineRule="auto"/>
                        <w:ind w:left="1134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We go to the cinema. – Who goes to the cinema?</w:t>
                      </w:r>
                    </w:p>
                    <w:p w14:paraId="41E08C95" w14:textId="77777777" w:rsidR="00AE36DE" w:rsidRPr="00AE36DE" w:rsidRDefault="00AE36DE" w:rsidP="004C7E48">
                      <w:pPr>
                        <w:spacing w:after="0" w:line="240" w:lineRule="auto"/>
                        <w:ind w:left="1134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The glass is on the table. – What is on the table?</w:t>
                      </w:r>
                    </w:p>
                    <w:p w14:paraId="60A44B09" w14:textId="77777777" w:rsidR="00AE36DE" w:rsidRDefault="00AE36DE" w:rsidP="004C7E48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7DFCB4" w14:textId="1D36F6BC" w:rsidR="00AE36DE" w:rsidRPr="00AE36DE" w:rsidRDefault="00AE36DE" w:rsidP="004C7E48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3. Choice Questions</w:t>
                      </w:r>
                    </w:p>
                    <w:p w14:paraId="3611B98E" w14:textId="0744CBED" w:rsidR="00AE36DE" w:rsidRPr="00AE36DE" w:rsidRDefault="00AE36DE" w:rsidP="004C7E4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Choice questions are questions that offer a choice of several options as an answer (you might recognize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them from your exams as </w:t>
                      </w: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multiple-choice</w:t>
                      </w: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questions). They are made up of two parts, which are connected by the conjunction or.</w:t>
                      </w:r>
                    </w:p>
                    <w:p w14:paraId="610851DA" w14:textId="77777777" w:rsidR="00AE36DE" w:rsidRPr="00AE36DE" w:rsidRDefault="00AE36DE" w:rsidP="004C7E48">
                      <w:pPr>
                        <w:spacing w:after="0" w:line="240" w:lineRule="auto"/>
                        <w:ind w:left="993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For example:</w:t>
                      </w:r>
                    </w:p>
                    <w:p w14:paraId="17390D29" w14:textId="77777777" w:rsidR="00AE36DE" w:rsidRPr="00AE36DE" w:rsidRDefault="00AE36DE" w:rsidP="004C7E48">
                      <w:pPr>
                        <w:spacing w:after="0" w:line="240" w:lineRule="auto"/>
                        <w:ind w:left="1134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Does she like ice cream or sweets? – She likes ice cream.</w:t>
                      </w:r>
                    </w:p>
                    <w:p w14:paraId="02BAA621" w14:textId="77777777" w:rsidR="00AE36DE" w:rsidRDefault="00AE36DE" w:rsidP="004C7E48">
                      <w:pPr>
                        <w:spacing w:after="0" w:line="240" w:lineRule="auto"/>
                        <w:ind w:left="1134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Where would you go, to the cinema or the theatre? – I would go to the cinema.</w:t>
                      </w:r>
                    </w:p>
                    <w:p w14:paraId="1F2D3DFC" w14:textId="77777777" w:rsidR="00AE36DE" w:rsidRPr="00AE36DE" w:rsidRDefault="00AE36DE" w:rsidP="004C7E48">
                      <w:pPr>
                        <w:spacing w:after="0" w:line="240" w:lineRule="auto"/>
                        <w:ind w:left="1134" w:hanging="27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83F75C" w14:textId="77777777" w:rsidR="00AE36DE" w:rsidRPr="00AE36DE" w:rsidRDefault="00AE36DE" w:rsidP="004C7E48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4. Disjunctive or Tag Questions</w:t>
                      </w:r>
                    </w:p>
                    <w:p w14:paraId="697FAF8B" w14:textId="565F4F54" w:rsidR="00AE36DE" w:rsidRPr="00AE36DE" w:rsidRDefault="00AE36DE" w:rsidP="004C7E48">
                      <w:pPr>
                        <w:spacing w:after="0" w:line="240" w:lineRule="auto"/>
                        <w:ind w:left="43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This type of question is also made up of two parts, where the first part is a positive statement, and 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second part is negative, or vice-versa.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The first part of the sentence defines the expected answer. If the statement is positive, a positive answer is expected; if the statement is negative, a negative answer is expected.</w:t>
                      </w:r>
                    </w:p>
                    <w:p w14:paraId="627E636D" w14:textId="77777777" w:rsidR="00AE36DE" w:rsidRPr="00AE36DE" w:rsidRDefault="00AE36DE" w:rsidP="004C7E48">
                      <w:pPr>
                        <w:spacing w:after="0" w:line="240" w:lineRule="auto"/>
                        <w:ind w:left="993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For example:</w:t>
                      </w:r>
                    </w:p>
                    <w:p w14:paraId="25B93713" w14:textId="77777777" w:rsidR="00AE36DE" w:rsidRPr="00AE36DE" w:rsidRDefault="00AE36DE" w:rsidP="004C7E48">
                      <w:pPr>
                        <w:spacing w:after="0" w:line="240" w:lineRule="auto"/>
                        <w:ind w:left="993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She sent him an invitation, didn’t she? – Yes, she did.</w:t>
                      </w:r>
                    </w:p>
                    <w:p w14:paraId="4D828BA6" w14:textId="77777777" w:rsidR="00AE36DE" w:rsidRPr="00AE36DE" w:rsidRDefault="00AE36DE" w:rsidP="004C7E48">
                      <w:pPr>
                        <w:spacing w:after="0" w:line="240" w:lineRule="auto"/>
                        <w:ind w:left="993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You aren’t getting married, are you? – No, I am not.</w:t>
                      </w:r>
                    </w:p>
                    <w:p w14:paraId="24343E8A" w14:textId="77777777" w:rsidR="00AE36DE" w:rsidRPr="00AE36DE" w:rsidRDefault="00AE36DE" w:rsidP="004C7E48">
                      <w:pPr>
                        <w:spacing w:after="0" w:line="240" w:lineRule="auto"/>
                        <w:ind w:left="993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• Gwen isn’t in France, is she? – No, she isn’t.</w:t>
                      </w: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5E7FFFD8" w14:textId="77777777" w:rsidR="00064763" w:rsidRPr="00064763" w:rsidRDefault="00064763" w:rsidP="00064763"/>
    <w:p w14:paraId="2694D4F9" w14:textId="77777777" w:rsidR="00064763" w:rsidRPr="00064763" w:rsidRDefault="00064763" w:rsidP="00064763"/>
    <w:p w14:paraId="428D9214" w14:textId="77777777" w:rsidR="00064763" w:rsidRPr="00064763" w:rsidRDefault="00064763" w:rsidP="00064763"/>
    <w:p w14:paraId="7F368640" w14:textId="5DDA70C7" w:rsidR="00064763" w:rsidRPr="00064763" w:rsidRDefault="00064763" w:rsidP="00064763"/>
    <w:p w14:paraId="6A773981" w14:textId="77777777" w:rsidR="00064763" w:rsidRPr="00064763" w:rsidRDefault="00064763" w:rsidP="00064763"/>
    <w:p w14:paraId="647C3299" w14:textId="01661D0D" w:rsidR="00064763" w:rsidRPr="00064763" w:rsidRDefault="000167EE" w:rsidP="00064763"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7522E9" wp14:editId="222ACBBE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172200" cy="1685925"/>
                <wp:effectExtent l="0" t="0" r="19050" b="28575"/>
                <wp:wrapNone/>
                <wp:docPr id="1003788637" name="Text Box 1003788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30A7C" w14:textId="77777777" w:rsidR="00AE36DE" w:rsidRPr="00AE36DE" w:rsidRDefault="00AE36DE" w:rsidP="004C7E48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 Rhetorical Questions</w:t>
                            </w:r>
                          </w:p>
                          <w:p w14:paraId="483C9C04" w14:textId="1A279669" w:rsidR="00AE36DE" w:rsidRPr="00AE36DE" w:rsidRDefault="00AE36DE" w:rsidP="004C7E48">
                            <w:p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These are a different beast altogether because they don’t really require an answer. They’re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simply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statements phrased as questions to make the conversation more engaging for the listener, who is drawn into agreeing with you.</w:t>
                            </w:r>
                          </w:p>
                          <w:p w14:paraId="4A564054" w14:textId="777E48A5" w:rsidR="00AE36DE" w:rsidRPr="00AE36DE" w:rsidRDefault="00AE36DE" w:rsidP="004C7E48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example: ‘Isn’t </w:t>
                            </w:r>
                            <w:proofErr w:type="gramStart"/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proofErr w:type="gramEnd"/>
                            <w:r w:rsidRPr="00AE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nice working with such a friendly team?’ is more engaging that ‘this team is friendly’, which doesn’t require any mental participation from the respondent.</w:t>
                            </w:r>
                          </w:p>
                          <w:p w14:paraId="1179E816" w14:textId="77777777" w:rsidR="00AE36DE" w:rsidRDefault="00AE36DE" w:rsidP="00AE36DE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B06D83" w14:textId="49986042" w:rsidR="000167EE" w:rsidRDefault="000167EE" w:rsidP="004C7E48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8B2166" w14:textId="40E6D0AD" w:rsidR="004C7E48" w:rsidRPr="000167EE" w:rsidRDefault="004C7E48" w:rsidP="004C7E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C7E4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Sources: Guthrie, Georgina. (2018, October 23). The 8 Essential Questioning Techniques You Need to Know. Retrieved January 30, 2021, from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C7E4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https://www.typetalk.com/blog/the-8-essential-questioning-techniques-you-need-to</w:t>
                            </w:r>
                            <w:r w:rsidRPr="004C7E4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/>
                            </w:r>
                            <w:proofErr w:type="spellStart"/>
                            <w:r w:rsidRPr="004C7E4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know</w:t>
                            </w:r>
                            <w:proofErr w:type="spellEnd"/>
                            <w:r w:rsidRPr="004C7E4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/ </w:t>
                            </w:r>
                            <w:proofErr w:type="spellStart"/>
                            <w:r w:rsidRPr="004C7E4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Preply</w:t>
                            </w:r>
                            <w:proofErr w:type="spellEnd"/>
                            <w:r w:rsidRPr="004C7E4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(2020, May 26). The 4 Main Type of Questions in English + Examples. Retrieved January 30, 2021, from </w:t>
                            </w:r>
                            <w:hyperlink r:id="rId11" w:history="1">
                              <w:r w:rsidRPr="001455AD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https://preply.com/en/blog/2020/05/26/types-of-questions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C7E4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</w:t>
                            </w:r>
                            <w:r w:rsidRPr="004C7E4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english/#:~:text=In%20English%2C%20there%20are%20four,be%20able%20to%20be%20prepared.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22E9" id="Text Box 1003788637" o:spid="_x0000_s1027" type="#_x0000_t202" style="position:absolute;margin-left:.15pt;margin-top:0;width:486pt;height:13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9qOg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" fillcolor="white [3201]" strokeweight=".5pt">
                <v:textbox>
                  <w:txbxContent>
                    <w:p w14:paraId="6D430A7C" w14:textId="77777777" w:rsidR="00AE36DE" w:rsidRPr="00AE36DE" w:rsidRDefault="00AE36DE" w:rsidP="004C7E48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5. Rhetorical Questions</w:t>
                      </w:r>
                    </w:p>
                    <w:p w14:paraId="483C9C04" w14:textId="1A279669" w:rsidR="00AE36DE" w:rsidRPr="00AE36DE" w:rsidRDefault="00AE36DE" w:rsidP="004C7E48">
                      <w:pPr>
                        <w:spacing w:after="0" w:line="240" w:lineRule="auto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These are a different beast altogether because they don’t really require an answer. They’re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simply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statements phrased as questions to make the conversation more engaging for the listener, who is drawn into agreeing with you.</w:t>
                      </w:r>
                    </w:p>
                    <w:p w14:paraId="4A564054" w14:textId="777E48A5" w:rsidR="00AE36DE" w:rsidRPr="00AE36DE" w:rsidRDefault="00AE36DE" w:rsidP="004C7E48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example: ‘Isn’t </w:t>
                      </w:r>
                      <w:proofErr w:type="gramStart"/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>it</w:t>
                      </w:r>
                      <w:proofErr w:type="gramEnd"/>
                      <w:r w:rsidRPr="00AE3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nice working with such a friendly team?’ is more engaging that ‘this team is friendly’, which doesn’t require any mental participation from the respondent.</w:t>
                      </w:r>
                    </w:p>
                    <w:p w14:paraId="1179E816" w14:textId="77777777" w:rsidR="00AE36DE" w:rsidRDefault="00AE36DE" w:rsidP="00AE36DE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B06D83" w14:textId="49986042" w:rsidR="000167EE" w:rsidRDefault="000167EE" w:rsidP="004C7E48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8B2166" w14:textId="40E6D0AD" w:rsidR="004C7E48" w:rsidRPr="000167EE" w:rsidRDefault="004C7E48" w:rsidP="004C7E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C7E48">
                        <w:rPr>
                          <w:rFonts w:ascii="Arial" w:hAnsi="Arial" w:cs="Arial"/>
                          <w:sz w:val="12"/>
                          <w:szCs w:val="12"/>
                        </w:rPr>
                        <w:t>Sources: Guthrie, Georgina. (2018, October 23). The 8 Essential Questioning Techniques You Need to Know. Retrieved January 30, 2021, from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4C7E48">
                        <w:rPr>
                          <w:rFonts w:ascii="Arial" w:hAnsi="Arial" w:cs="Arial"/>
                          <w:sz w:val="12"/>
                          <w:szCs w:val="12"/>
                        </w:rPr>
                        <w:t>https://www.typetalk.com/blog/the-8-essential-questioning-techniques-you-need-to</w:t>
                      </w:r>
                      <w:r w:rsidRPr="004C7E48">
                        <w:rPr>
                          <w:rFonts w:ascii="Arial" w:hAnsi="Arial" w:cs="Arial"/>
                          <w:sz w:val="12"/>
                          <w:szCs w:val="12"/>
                        </w:rPr>
                        <w:t/>
                      </w:r>
                      <w:proofErr w:type="spellStart"/>
                      <w:r w:rsidRPr="004C7E48">
                        <w:rPr>
                          <w:rFonts w:ascii="Arial" w:hAnsi="Arial" w:cs="Arial"/>
                          <w:sz w:val="12"/>
                          <w:szCs w:val="12"/>
                        </w:rPr>
                        <w:t>know</w:t>
                      </w:r>
                      <w:proofErr w:type="spellEnd"/>
                      <w:r w:rsidRPr="004C7E4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/ </w:t>
                      </w:r>
                      <w:proofErr w:type="spellStart"/>
                      <w:r w:rsidRPr="004C7E48">
                        <w:rPr>
                          <w:rFonts w:ascii="Arial" w:hAnsi="Arial" w:cs="Arial"/>
                          <w:sz w:val="12"/>
                          <w:szCs w:val="12"/>
                        </w:rPr>
                        <w:t>Preply</w:t>
                      </w:r>
                      <w:proofErr w:type="spellEnd"/>
                      <w:r w:rsidRPr="004C7E4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(2020, May 26). The 4 Main Type of Questions in English + Examples. Retrieved January 30, 2021, from </w:t>
                      </w:r>
                      <w:hyperlink r:id="rId12" w:history="1">
                        <w:r w:rsidRPr="001455AD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https://preply.com/en/blog/2020/05/26/types-of-questions</w:t>
                        </w:r>
                      </w:hyperlink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4C7E48">
                        <w:rPr>
                          <w:rFonts w:ascii="Arial" w:hAnsi="Arial" w:cs="Arial"/>
                          <w:sz w:val="12"/>
                          <w:szCs w:val="12"/>
                        </w:rPr>
                        <w:t>in</w:t>
                      </w:r>
                      <w:r w:rsidRPr="004C7E48">
                        <w:rPr>
                          <w:rFonts w:ascii="Arial" w:hAnsi="Arial" w:cs="Arial"/>
                          <w:sz w:val="12"/>
                          <w:szCs w:val="12"/>
                        </w:rPr>
                        <w:t>english/#:~:text=In%20English%2C%20there%20are%20four,be%20able%20to%20be%20prepared.</w:t>
                      </w:r>
                    </w:p>
                  </w:txbxContent>
                </v:textbox>
              </v:shape>
            </w:pict>
          </mc:Fallback>
        </mc:AlternateContent>
      </w:r>
    </w:p>
    <w:p w14:paraId="2E552867" w14:textId="77777777" w:rsidR="00064763" w:rsidRPr="00064763" w:rsidRDefault="00064763" w:rsidP="00064763"/>
    <w:p w14:paraId="3DA62D83" w14:textId="77777777" w:rsidR="00064763" w:rsidRPr="00064763" w:rsidRDefault="00064763" w:rsidP="00064763"/>
    <w:p w14:paraId="71EF90DB" w14:textId="77777777" w:rsidR="00064763" w:rsidRPr="00064763" w:rsidRDefault="00064763" w:rsidP="00064763"/>
    <w:p w14:paraId="0677330B" w14:textId="77777777" w:rsidR="00064763" w:rsidRPr="00064763" w:rsidRDefault="00064763" w:rsidP="00064763"/>
    <w:p w14:paraId="334D622C" w14:textId="77777777" w:rsidR="00064763" w:rsidRPr="00064763" w:rsidRDefault="00064763" w:rsidP="00064763"/>
    <w:p w14:paraId="582A7156" w14:textId="77777777" w:rsidR="00064763" w:rsidRPr="00064763" w:rsidRDefault="00064763" w:rsidP="00064763"/>
    <w:p w14:paraId="277A808B" w14:textId="77777777" w:rsidR="000224EA" w:rsidRDefault="000224EA" w:rsidP="00064763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34BC7CFA" w14:textId="16CE150B" w:rsidR="004C7E48" w:rsidRDefault="004C7E48" w:rsidP="004C7E4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Proposed Performance Task</w:t>
      </w:r>
    </w:p>
    <w:p w14:paraId="4D27B419" w14:textId="77777777" w:rsidR="004C7E48" w:rsidRDefault="004C7E48" w:rsidP="004C7E4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5F7857F" w14:textId="2AF5EC31" w:rsidR="004C7E48" w:rsidRDefault="004C7E48" w:rsidP="004C7E4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QUESTION ME!</w:t>
      </w:r>
    </w:p>
    <w:p w14:paraId="4E2AA8BA" w14:textId="77777777" w:rsidR="004C7E48" w:rsidRDefault="004C7E48" w:rsidP="004C7E4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AD9CF7E" w14:textId="00E36F21" w:rsidR="004C7E48" w:rsidRDefault="004C7E48" w:rsidP="004C7E48">
      <w:pPr>
        <w:rPr>
          <w:rFonts w:ascii="Bookman Old Style" w:hAnsi="Bookman Old Style"/>
        </w:rPr>
      </w:pPr>
      <w:r w:rsidRPr="004C7E48">
        <w:rPr>
          <w:rFonts w:ascii="Bookman Old Style" w:hAnsi="Bookman Old Style"/>
          <w:b/>
          <w:bCs/>
        </w:rPr>
        <w:t xml:space="preserve">Directions: </w:t>
      </w:r>
      <w:r w:rsidRPr="004C7E48">
        <w:rPr>
          <w:rFonts w:ascii="Bookman Old Style" w:hAnsi="Bookman Old Style"/>
        </w:rPr>
        <w:t xml:space="preserve">The class will be divided into four groups. </w:t>
      </w:r>
      <w:r w:rsidRPr="004C7E48">
        <w:rPr>
          <w:rFonts w:ascii="Bookman Old Style" w:hAnsi="Bookman Old Style"/>
        </w:rPr>
        <w:t xml:space="preserve">Each group will answer questions about the topic assigned to them. </w:t>
      </w:r>
    </w:p>
    <w:p w14:paraId="384B7E3A" w14:textId="77777777" w:rsidR="004C7E48" w:rsidRPr="004C7E48" w:rsidRDefault="004C7E48" w:rsidP="004C7E48">
      <w:pPr>
        <w:ind w:left="284"/>
        <w:rPr>
          <w:rFonts w:ascii="Bookman Old Style" w:hAnsi="Bookman Old Style"/>
          <w:u w:val="single"/>
        </w:rPr>
      </w:pPr>
      <w:r w:rsidRPr="004C7E48">
        <w:rPr>
          <w:rFonts w:ascii="Bookman Old Style" w:hAnsi="Bookman Old Style"/>
          <w:u w:val="single"/>
        </w:rPr>
        <w:t xml:space="preserve">Suggested Categories: </w:t>
      </w:r>
    </w:p>
    <w:p w14:paraId="433643CC" w14:textId="77777777" w:rsidR="004C7E48" w:rsidRDefault="004C7E48" w:rsidP="004C7E4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Maka </w:t>
      </w:r>
      <w:proofErr w:type="spellStart"/>
      <w:r>
        <w:rPr>
          <w:rFonts w:ascii="Bookman Old Style" w:hAnsi="Bookman Old Style"/>
        </w:rPr>
        <w:t>Diyos</w:t>
      </w:r>
      <w:proofErr w:type="spellEnd"/>
    </w:p>
    <w:p w14:paraId="13D3C2F4" w14:textId="77777777" w:rsidR="004C7E48" w:rsidRDefault="004C7E48" w:rsidP="004C7E4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Makatao</w:t>
      </w:r>
      <w:proofErr w:type="spellEnd"/>
    </w:p>
    <w:p w14:paraId="3DEAB5F3" w14:textId="77777777" w:rsidR="004C7E48" w:rsidRDefault="004C7E48" w:rsidP="004C7E4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Makalikasan</w:t>
      </w:r>
      <w:proofErr w:type="spellEnd"/>
    </w:p>
    <w:p w14:paraId="517BBCBA" w14:textId="705304AA" w:rsidR="004C7E48" w:rsidRPr="004C7E48" w:rsidRDefault="004C7E48" w:rsidP="004C7E48">
      <w:pPr>
        <w:pStyle w:val="ListParagraph"/>
        <w:numPr>
          <w:ilvl w:val="0"/>
          <w:numId w:val="49"/>
        </w:numPr>
        <w:ind w:left="993"/>
        <w:rPr>
          <w:rFonts w:ascii="Bookman Old Style" w:hAnsi="Bookman Old Style"/>
        </w:rPr>
      </w:pPr>
      <w:proofErr w:type="spellStart"/>
      <w:r w:rsidRPr="004C7E48">
        <w:rPr>
          <w:rFonts w:ascii="Bookman Old Style" w:hAnsi="Bookman Old Style"/>
        </w:rPr>
        <w:t>Makabansa</w:t>
      </w:r>
      <w:proofErr w:type="spellEnd"/>
    </w:p>
    <w:p w14:paraId="381A9F61" w14:textId="099CF513" w:rsidR="004C7E48" w:rsidRDefault="004C7E48" w:rsidP="004C7E4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4269380" w14:textId="77777777" w:rsidR="004C7E48" w:rsidRDefault="004C7E48" w:rsidP="004C7E4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33B5192" w14:textId="0C9A6A14" w:rsidR="004C7E48" w:rsidRPr="002C31F4" w:rsidRDefault="004C7E48" w:rsidP="004C7E4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626C580" w14:textId="77777777" w:rsidR="00064763" w:rsidRDefault="00064763" w:rsidP="00064763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A48545E" w14:textId="3E13401D" w:rsidR="00064763" w:rsidRPr="00064763" w:rsidRDefault="00064763" w:rsidP="00064763">
      <w:pPr>
        <w:tabs>
          <w:tab w:val="left" w:pos="1290"/>
        </w:tabs>
      </w:pPr>
    </w:p>
    <w:sectPr w:rsidR="00064763" w:rsidRPr="00064763" w:rsidSect="0000294E">
      <w:headerReference w:type="default" r:id="rId13"/>
      <w:footerReference w:type="default" r:id="rId14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434E" w14:textId="77777777" w:rsidR="0000294E" w:rsidRDefault="0000294E" w:rsidP="0028036D">
      <w:pPr>
        <w:spacing w:after="0" w:line="240" w:lineRule="auto"/>
      </w:pPr>
      <w:r>
        <w:separator/>
      </w:r>
    </w:p>
  </w:endnote>
  <w:endnote w:type="continuationSeparator" w:id="0">
    <w:p w14:paraId="4B32CE84" w14:textId="77777777" w:rsidR="0000294E" w:rsidRDefault="0000294E" w:rsidP="0028036D">
      <w:pPr>
        <w:spacing w:after="0" w:line="240" w:lineRule="auto"/>
      </w:pPr>
      <w:r>
        <w:continuationSeparator/>
      </w:r>
    </w:p>
  </w:endnote>
  <w:endnote w:type="continuationNotice" w:id="1">
    <w:p w14:paraId="0BCEA4F7" w14:textId="77777777" w:rsidR="0000294E" w:rsidRDefault="00002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BDF0" w14:textId="77777777" w:rsidR="0000294E" w:rsidRDefault="0000294E" w:rsidP="0028036D">
      <w:pPr>
        <w:spacing w:after="0" w:line="240" w:lineRule="auto"/>
      </w:pPr>
      <w:r>
        <w:separator/>
      </w:r>
    </w:p>
  </w:footnote>
  <w:footnote w:type="continuationSeparator" w:id="0">
    <w:p w14:paraId="226061EF" w14:textId="77777777" w:rsidR="0000294E" w:rsidRDefault="0000294E" w:rsidP="0028036D">
      <w:pPr>
        <w:spacing w:after="0" w:line="240" w:lineRule="auto"/>
      </w:pPr>
      <w:r>
        <w:continuationSeparator/>
      </w:r>
    </w:p>
  </w:footnote>
  <w:footnote w:type="continuationNotice" w:id="1">
    <w:p w14:paraId="37A729F5" w14:textId="77777777" w:rsidR="0000294E" w:rsidRDefault="00002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4C9211E1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7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46D93EF9"/>
    <w:multiLevelType w:val="hybridMultilevel"/>
    <w:tmpl w:val="B624021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62077"/>
    <w:multiLevelType w:val="hybridMultilevel"/>
    <w:tmpl w:val="55B093E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3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4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7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45"/>
  </w:num>
  <w:num w:numId="2" w16cid:durableId="1764178205">
    <w:abstractNumId w:val="36"/>
  </w:num>
  <w:num w:numId="3" w16cid:durableId="319387731">
    <w:abstractNumId w:val="1"/>
  </w:num>
  <w:num w:numId="4" w16cid:durableId="627080504">
    <w:abstractNumId w:val="8"/>
  </w:num>
  <w:num w:numId="5" w16cid:durableId="909385654">
    <w:abstractNumId w:val="35"/>
  </w:num>
  <w:num w:numId="6" w16cid:durableId="1189029645">
    <w:abstractNumId w:val="26"/>
  </w:num>
  <w:num w:numId="7" w16cid:durableId="1026907963">
    <w:abstractNumId w:val="2"/>
  </w:num>
  <w:num w:numId="8" w16cid:durableId="13657549">
    <w:abstractNumId w:val="16"/>
  </w:num>
  <w:num w:numId="9" w16cid:durableId="1076901655">
    <w:abstractNumId w:val="18"/>
  </w:num>
  <w:num w:numId="10" w16cid:durableId="1237593150">
    <w:abstractNumId w:val="5"/>
  </w:num>
  <w:num w:numId="11" w16cid:durableId="1970629886">
    <w:abstractNumId w:val="24"/>
  </w:num>
  <w:num w:numId="12" w16cid:durableId="1559433129">
    <w:abstractNumId w:val="42"/>
  </w:num>
  <w:num w:numId="13" w16cid:durableId="607660810">
    <w:abstractNumId w:val="15"/>
  </w:num>
  <w:num w:numId="14" w16cid:durableId="420838050">
    <w:abstractNumId w:val="0"/>
  </w:num>
  <w:num w:numId="15" w16cid:durableId="2034919999">
    <w:abstractNumId w:val="30"/>
  </w:num>
  <w:num w:numId="16" w16cid:durableId="940261174">
    <w:abstractNumId w:val="43"/>
  </w:num>
  <w:num w:numId="17" w16cid:durableId="825896752">
    <w:abstractNumId w:val="7"/>
  </w:num>
  <w:num w:numId="18" w16cid:durableId="626543023">
    <w:abstractNumId w:val="11"/>
  </w:num>
  <w:num w:numId="19" w16cid:durableId="1021279892">
    <w:abstractNumId w:val="34"/>
  </w:num>
  <w:num w:numId="20" w16cid:durableId="1826968222">
    <w:abstractNumId w:val="10"/>
  </w:num>
  <w:num w:numId="21" w16cid:durableId="1385330361">
    <w:abstractNumId w:val="13"/>
  </w:num>
  <w:num w:numId="22" w16cid:durableId="1129009725">
    <w:abstractNumId w:val="47"/>
  </w:num>
  <w:num w:numId="23" w16cid:durableId="1614435925">
    <w:abstractNumId w:val="31"/>
  </w:num>
  <w:num w:numId="24" w16cid:durableId="482357561">
    <w:abstractNumId w:val="4"/>
  </w:num>
  <w:num w:numId="25" w16cid:durableId="1862552081">
    <w:abstractNumId w:val="3"/>
  </w:num>
  <w:num w:numId="26" w16cid:durableId="1152984811">
    <w:abstractNumId w:val="29"/>
  </w:num>
  <w:num w:numId="27" w16cid:durableId="977683247">
    <w:abstractNumId w:val="19"/>
  </w:num>
  <w:num w:numId="28" w16cid:durableId="1154181544">
    <w:abstractNumId w:val="14"/>
  </w:num>
  <w:num w:numId="29" w16cid:durableId="581984850">
    <w:abstractNumId w:val="21"/>
  </w:num>
  <w:num w:numId="30" w16cid:durableId="878249214">
    <w:abstractNumId w:val="20"/>
  </w:num>
  <w:num w:numId="31" w16cid:durableId="567501886">
    <w:abstractNumId w:val="44"/>
  </w:num>
  <w:num w:numId="32" w16cid:durableId="1596745975">
    <w:abstractNumId w:val="48"/>
  </w:num>
  <w:num w:numId="33" w16cid:durableId="1541473235">
    <w:abstractNumId w:val="25"/>
  </w:num>
  <w:num w:numId="34" w16cid:durableId="995886641">
    <w:abstractNumId w:val="39"/>
  </w:num>
  <w:num w:numId="35" w16cid:durableId="8533310">
    <w:abstractNumId w:val="38"/>
  </w:num>
  <w:num w:numId="36" w16cid:durableId="415522623">
    <w:abstractNumId w:val="37"/>
  </w:num>
  <w:num w:numId="37" w16cid:durableId="2007896833">
    <w:abstractNumId w:val="40"/>
  </w:num>
  <w:num w:numId="38" w16cid:durableId="1201939735">
    <w:abstractNumId w:val="12"/>
  </w:num>
  <w:num w:numId="39" w16cid:durableId="1924096836">
    <w:abstractNumId w:val="46"/>
  </w:num>
  <w:num w:numId="40" w16cid:durableId="54134526">
    <w:abstractNumId w:val="32"/>
  </w:num>
  <w:num w:numId="41" w16cid:durableId="727611258">
    <w:abstractNumId w:val="9"/>
  </w:num>
  <w:num w:numId="42" w16cid:durableId="1485506429">
    <w:abstractNumId w:val="23"/>
  </w:num>
  <w:num w:numId="43" w16cid:durableId="939341487">
    <w:abstractNumId w:val="33"/>
  </w:num>
  <w:num w:numId="44" w16cid:durableId="1657882059">
    <w:abstractNumId w:val="41"/>
  </w:num>
  <w:num w:numId="45" w16cid:durableId="1540125856">
    <w:abstractNumId w:val="22"/>
  </w:num>
  <w:num w:numId="46" w16cid:durableId="1588346596">
    <w:abstractNumId w:val="17"/>
  </w:num>
  <w:num w:numId="47" w16cid:durableId="1904289776">
    <w:abstractNumId w:val="6"/>
  </w:num>
  <w:num w:numId="48" w16cid:durableId="2122456314">
    <w:abstractNumId w:val="28"/>
  </w:num>
  <w:num w:numId="49" w16cid:durableId="2917894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294E"/>
    <w:rsid w:val="000057D0"/>
    <w:rsid w:val="00007652"/>
    <w:rsid w:val="00007C48"/>
    <w:rsid w:val="000113D5"/>
    <w:rsid w:val="00013D29"/>
    <w:rsid w:val="000167EE"/>
    <w:rsid w:val="00021544"/>
    <w:rsid w:val="000224EA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4763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3F6154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C7E48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65C17"/>
    <w:rsid w:val="00972C96"/>
    <w:rsid w:val="00973083"/>
    <w:rsid w:val="00974540"/>
    <w:rsid w:val="00976C36"/>
    <w:rsid w:val="009814C7"/>
    <w:rsid w:val="00981BA8"/>
    <w:rsid w:val="00986F3D"/>
    <w:rsid w:val="00990932"/>
    <w:rsid w:val="00992619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6DE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0122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2F00"/>
    <w:rsid w:val="00D6577C"/>
    <w:rsid w:val="00D6641A"/>
    <w:rsid w:val="00D712B4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06BD8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A7EA7"/>
    <w:rsid w:val="00FB130B"/>
    <w:rsid w:val="00FB2CD7"/>
    <w:rsid w:val="00FB2F25"/>
    <w:rsid w:val="00FC0CC9"/>
    <w:rsid w:val="00FC1EB0"/>
    <w:rsid w:val="00FD03F4"/>
    <w:rsid w:val="00FD349A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ply.com/en/blog/2020/05/26/types-of-ques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ply.com/en/blog/2020/05/26/types-of-ques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JORELIE ANNE BACARES</cp:lastModifiedBy>
  <cp:revision>18</cp:revision>
  <cp:lastPrinted>2020-12-22T09:18:00Z</cp:lastPrinted>
  <dcterms:created xsi:type="dcterms:W3CDTF">2023-08-19T01:36:00Z</dcterms:created>
  <dcterms:modified xsi:type="dcterms:W3CDTF">2024-01-30T06:13:00Z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