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0248A72C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4A07CD">
        <w:rPr>
          <w:rFonts w:ascii="Bookman Old Style" w:hAnsi="Bookman Old Style"/>
          <w:b/>
          <w:bCs/>
          <w:sz w:val="28"/>
          <w:szCs w:val="28"/>
          <w:u w:val="single"/>
        </w:rPr>
        <w:t>1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6A23FD">
        <w:rPr>
          <w:rFonts w:ascii="Bookman Old Style" w:hAnsi="Bookman Old Style"/>
          <w:b/>
          <w:bCs/>
          <w:sz w:val="28"/>
          <w:szCs w:val="28"/>
          <w:u w:val="single"/>
        </w:rPr>
        <w:t>CRITIQUING A TEXT/LITERARY SELECTION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0A36DC2F" w14:textId="6DEDE09A" w:rsidR="005C3CFE" w:rsidRPr="006A23FD" w:rsidRDefault="006A23FD" w:rsidP="006A23FD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A23FD">
        <w:rPr>
          <w:rFonts w:ascii="Bookman Old Style" w:hAnsi="Bookman Old Style"/>
          <w:b/>
          <w:bCs/>
          <w:sz w:val="24"/>
          <w:szCs w:val="24"/>
        </w:rPr>
        <w:t>MELC: Compose an independent critique of a chosen selection.</w:t>
      </w: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3E5E60C3" w14:textId="56259C53" w:rsidR="006A23FD" w:rsidRDefault="006A23FD" w:rsidP="006A23FD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23FD">
        <w:rPr>
          <w:rFonts w:ascii="Bookman Old Style" w:hAnsi="Bookman Old Style"/>
          <w:sz w:val="24"/>
          <w:szCs w:val="24"/>
        </w:rPr>
        <w:t xml:space="preserve">identify the criteria in critiquing a text or literary </w:t>
      </w:r>
      <w:r w:rsidR="00C662CB" w:rsidRPr="006A23FD">
        <w:rPr>
          <w:rFonts w:ascii="Bookman Old Style" w:hAnsi="Bookman Old Style"/>
          <w:sz w:val="24"/>
          <w:szCs w:val="24"/>
        </w:rPr>
        <w:t>selection.</w:t>
      </w:r>
    </w:p>
    <w:p w14:paraId="7936FA12" w14:textId="0D8978D3" w:rsidR="006A23FD" w:rsidRDefault="006A23FD" w:rsidP="006A23FD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23FD">
        <w:rPr>
          <w:rFonts w:ascii="Bookman Old Style" w:hAnsi="Bookman Old Style"/>
          <w:sz w:val="24"/>
          <w:szCs w:val="24"/>
        </w:rPr>
        <w:t xml:space="preserve"> </w:t>
      </w:r>
      <w:r w:rsidRPr="006A23FD">
        <w:rPr>
          <w:rFonts w:ascii="Bookman Old Style" w:hAnsi="Bookman Old Style"/>
          <w:sz w:val="24"/>
          <w:szCs w:val="24"/>
        </w:rPr>
        <w:t xml:space="preserve">determine the parts of a </w:t>
      </w:r>
      <w:r w:rsidRPr="006A23FD">
        <w:rPr>
          <w:rFonts w:ascii="Bookman Old Style" w:hAnsi="Bookman Old Style"/>
          <w:sz w:val="24"/>
          <w:szCs w:val="24"/>
        </w:rPr>
        <w:t>critique;</w:t>
      </w:r>
      <w:r w:rsidRPr="006A23FD">
        <w:rPr>
          <w:rFonts w:ascii="Bookman Old Style" w:hAnsi="Bookman Old Style"/>
          <w:sz w:val="24"/>
          <w:szCs w:val="24"/>
        </w:rPr>
        <w:t xml:space="preserve"> and</w:t>
      </w:r>
    </w:p>
    <w:p w14:paraId="5657A344" w14:textId="0F45861F" w:rsidR="006A23FD" w:rsidRPr="006A23FD" w:rsidRDefault="006A23FD" w:rsidP="006A23FD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23FD">
        <w:rPr>
          <w:rFonts w:ascii="Bookman Old Style" w:hAnsi="Bookman Old Style"/>
          <w:sz w:val="24"/>
          <w:szCs w:val="24"/>
        </w:rPr>
        <w:t xml:space="preserve"> </w:t>
      </w:r>
      <w:r w:rsidRPr="006A23FD">
        <w:rPr>
          <w:rFonts w:ascii="Bookman Old Style" w:hAnsi="Bookman Old Style"/>
          <w:sz w:val="24"/>
          <w:szCs w:val="24"/>
        </w:rPr>
        <w:t>write an independent critique of a chosen selection.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571BAF1B">
                <wp:simplePos x="0" y="0"/>
                <wp:positionH relativeFrom="column">
                  <wp:posOffset>24130</wp:posOffset>
                </wp:positionH>
                <wp:positionV relativeFrom="paragraph">
                  <wp:posOffset>134620</wp:posOffset>
                </wp:positionV>
                <wp:extent cx="6172200" cy="589915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9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C1C4C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CRITIQUING A TEXT</w:t>
                            </w:r>
                          </w:p>
                          <w:p w14:paraId="340647E2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A critique is a genre of academic writing that briefly summarizes and critically evaluates a work or concept.</w:t>
                            </w:r>
                          </w:p>
                          <w:p w14:paraId="5D042C4C" w14:textId="0CA22A39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When we summarize a text, we capture its main points. When we evaluate a text, we consider how it has</w:t>
                            </w:r>
                            <w:r w:rsidR="002E1B6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C662CB">
                              <w:rPr>
                                <w:rFonts w:ascii="Bookman Old Style" w:hAnsi="Bookman Old Style"/>
                              </w:rPr>
                              <w:t>been put together—we dissect it</w:t>
                            </w:r>
                            <w:r w:rsidR="00C662CB" w:rsidRPr="00C662CB">
                              <w:rPr>
                                <w:rFonts w:ascii="Bookman Old Style" w:hAnsi="Bookman Old Style"/>
                              </w:rPr>
                              <w:t xml:space="preserve"> to</w:t>
                            </w:r>
                            <w:r w:rsidRPr="00C662CB">
                              <w:rPr>
                                <w:rFonts w:ascii="Bookman Old Style" w:hAnsi="Bookman Old Style"/>
                              </w:rPr>
                              <w:t xml:space="preserve"> see how it works by asking questions.</w:t>
                            </w:r>
                          </w:p>
                          <w:p w14:paraId="04244657" w14:textId="77777777" w:rsidR="006A23FD" w:rsidRPr="002E1B65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2E1B65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To critique a piece of writing is to do the following:</w:t>
                            </w:r>
                          </w:p>
                          <w:p w14:paraId="7EAB2C34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• describe: give the reader a sense of the writer’s overall purpose and intent</w:t>
                            </w:r>
                          </w:p>
                          <w:p w14:paraId="07CBB45D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• analyze: examine how the structure and language of the text convey its meaning</w:t>
                            </w:r>
                          </w:p>
                          <w:p w14:paraId="2CD315CC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• interpret: state the significance or importance of each part of the text</w:t>
                            </w:r>
                          </w:p>
                          <w:p w14:paraId="38F80DEC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• assess: make a judgment of the work’s worth or value</w:t>
                            </w:r>
                          </w:p>
                          <w:p w14:paraId="784C66FB" w14:textId="784CA270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Writing a critique on a work helps us to develop a knowledge of the work’s subject area or related works, an</w:t>
                            </w:r>
                            <w:r w:rsidR="00C662CB" w:rsidRPr="00C662C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C662CB">
                              <w:rPr>
                                <w:rFonts w:ascii="Bookman Old Style" w:hAnsi="Bookman Old Style"/>
                              </w:rPr>
                              <w:t>understanding of the work’s purpose, intended audience, development of argument, structure of evidence or</w:t>
                            </w:r>
                            <w:r w:rsidR="00C662CB" w:rsidRPr="00C662C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C662CB">
                              <w:rPr>
                                <w:rFonts w:ascii="Bookman Old Style" w:hAnsi="Bookman Old Style"/>
                              </w:rPr>
                              <w:t>creative style, and recognition of the strengths and weaknesses of the work.</w:t>
                            </w:r>
                          </w:p>
                          <w:p w14:paraId="43EF13C0" w14:textId="77777777" w:rsidR="00C662CB" w:rsidRPr="00C662CB" w:rsidRDefault="00C662CB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61795E2" w14:textId="77777777" w:rsidR="006A23FD" w:rsidRPr="00C662CB" w:rsidRDefault="006A23FD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FORMATTING A CRITIQUE</w:t>
                            </w:r>
                          </w:p>
                          <w:p w14:paraId="19F95423" w14:textId="7BEAF204" w:rsidR="00C662CB" w:rsidRDefault="006A23FD" w:rsidP="00C662C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Here are two structures for critiques, one for nonfiction and one for fiction/</w:t>
                            </w:r>
                            <w:r w:rsidR="00C662CB" w:rsidRPr="00C662CB">
                              <w:rPr>
                                <w:rFonts w:ascii="Bookman Old Style" w:hAnsi="Bookman Old Style"/>
                              </w:rPr>
                              <w:t>literature.</w:t>
                            </w:r>
                          </w:p>
                          <w:p w14:paraId="768F8096" w14:textId="24AD2CE4" w:rsidR="002E1B65" w:rsidRPr="00C662CB" w:rsidRDefault="002E1B65" w:rsidP="00C662C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noProof/>
                              </w:rPr>
                              <w:drawing>
                                <wp:inline distT="0" distB="0" distL="0" distR="0" wp14:anchorId="229FDA3B" wp14:editId="6983D423">
                                  <wp:extent cx="5899150" cy="2748597"/>
                                  <wp:effectExtent l="0" t="0" r="6350" b="0"/>
                                  <wp:docPr id="132095828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0958281" name="Picture 132095828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5234" cy="279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4113B" w14:textId="780CC4BA" w:rsidR="002E1B65" w:rsidRDefault="002E1B65" w:rsidP="00C662CB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817517D" w14:textId="77777777" w:rsidR="002E1B65" w:rsidRDefault="002E1B65" w:rsidP="002E1B6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F433C5A" w14:textId="4EBAACFE" w:rsidR="00C662CB" w:rsidRPr="00C662CB" w:rsidRDefault="00C662CB" w:rsidP="00C662CB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6pt;width:486pt;height:4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" fillcolor="white [3201]" strokeweight=".5pt">
                <v:textbox>
                  <w:txbxContent>
                    <w:p w14:paraId="23EC1C4C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C662CB">
                        <w:rPr>
                          <w:rFonts w:ascii="Bookman Old Style" w:hAnsi="Bookman Old Style"/>
                          <w:b/>
                          <w:bCs/>
                        </w:rPr>
                        <w:t>CRITIQUING A TEXT</w:t>
                      </w:r>
                    </w:p>
                    <w:p w14:paraId="340647E2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A critique is a genre of academic writing that briefly summarizes and critically evaluates a work or concept.</w:t>
                      </w:r>
                    </w:p>
                    <w:p w14:paraId="5D042C4C" w14:textId="0CA22A39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When we summarize a text, we capture its main points. When we evaluate a text, we consider how it has</w:t>
                      </w:r>
                      <w:r w:rsidR="002E1B6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C662CB">
                        <w:rPr>
                          <w:rFonts w:ascii="Bookman Old Style" w:hAnsi="Bookman Old Style"/>
                        </w:rPr>
                        <w:t>been put together—we dissect it</w:t>
                      </w:r>
                      <w:r w:rsidR="00C662CB" w:rsidRPr="00C662CB">
                        <w:rPr>
                          <w:rFonts w:ascii="Bookman Old Style" w:hAnsi="Bookman Old Style"/>
                        </w:rPr>
                        <w:t xml:space="preserve"> to</w:t>
                      </w:r>
                      <w:r w:rsidRPr="00C662CB">
                        <w:rPr>
                          <w:rFonts w:ascii="Bookman Old Style" w:hAnsi="Bookman Old Style"/>
                        </w:rPr>
                        <w:t xml:space="preserve"> see how it works by asking questions.</w:t>
                      </w:r>
                    </w:p>
                    <w:p w14:paraId="04244657" w14:textId="77777777" w:rsidR="006A23FD" w:rsidRPr="002E1B65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2E1B65">
                        <w:rPr>
                          <w:rFonts w:ascii="Bookman Old Style" w:hAnsi="Bookman Old Style"/>
                          <w:b/>
                          <w:bCs/>
                        </w:rPr>
                        <w:t>To critique a piece of writing is to do the following:</w:t>
                      </w:r>
                    </w:p>
                    <w:p w14:paraId="7EAB2C34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• describe: give the reader a sense of the writer’s overall purpose and intent</w:t>
                      </w:r>
                    </w:p>
                    <w:p w14:paraId="07CBB45D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• analyze: examine how the structure and language of the text convey its meaning</w:t>
                      </w:r>
                    </w:p>
                    <w:p w14:paraId="2CD315CC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• interpret: state the significance or importance of each part of the text</w:t>
                      </w:r>
                    </w:p>
                    <w:p w14:paraId="38F80DEC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• assess: make a judgment of the work’s worth or value</w:t>
                      </w:r>
                    </w:p>
                    <w:p w14:paraId="784C66FB" w14:textId="784CA270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Writing a critique on a work helps us to develop a knowledge of the work’s subject area or related works, an</w:t>
                      </w:r>
                      <w:r w:rsidR="00C662CB" w:rsidRPr="00C662CB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C662CB">
                        <w:rPr>
                          <w:rFonts w:ascii="Bookman Old Style" w:hAnsi="Bookman Old Style"/>
                        </w:rPr>
                        <w:t>understanding of the work’s purpose, intended audience, development of argument, structure of evidence or</w:t>
                      </w:r>
                      <w:r w:rsidR="00C662CB" w:rsidRPr="00C662CB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C662CB">
                        <w:rPr>
                          <w:rFonts w:ascii="Bookman Old Style" w:hAnsi="Bookman Old Style"/>
                        </w:rPr>
                        <w:t>creative style, and recognition of the strengths and weaknesses of the work.</w:t>
                      </w:r>
                    </w:p>
                    <w:p w14:paraId="43EF13C0" w14:textId="77777777" w:rsidR="00C662CB" w:rsidRPr="00C662CB" w:rsidRDefault="00C662CB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261795E2" w14:textId="77777777" w:rsidR="006A23FD" w:rsidRPr="00C662CB" w:rsidRDefault="006A23FD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C662CB">
                        <w:rPr>
                          <w:rFonts w:ascii="Bookman Old Style" w:hAnsi="Bookman Old Style"/>
                          <w:b/>
                          <w:bCs/>
                        </w:rPr>
                        <w:t>FORMATTING A CRITIQUE</w:t>
                      </w:r>
                    </w:p>
                    <w:p w14:paraId="19F95423" w14:textId="7BEAF204" w:rsidR="00C662CB" w:rsidRDefault="006A23FD" w:rsidP="00C662CB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Here are two structures for critiques, one for nonfiction and one for fiction/</w:t>
                      </w:r>
                      <w:r w:rsidR="00C662CB" w:rsidRPr="00C662CB">
                        <w:rPr>
                          <w:rFonts w:ascii="Bookman Old Style" w:hAnsi="Bookman Old Style"/>
                        </w:rPr>
                        <w:t>literature.</w:t>
                      </w:r>
                    </w:p>
                    <w:p w14:paraId="768F8096" w14:textId="24AD2CE4" w:rsidR="002E1B65" w:rsidRPr="00C662CB" w:rsidRDefault="002E1B65" w:rsidP="00C662CB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Arial"/>
                          <w:noProof/>
                        </w:rPr>
                        <w:drawing>
                          <wp:inline distT="0" distB="0" distL="0" distR="0" wp14:anchorId="229FDA3B" wp14:editId="6983D423">
                            <wp:extent cx="5899150" cy="2748597"/>
                            <wp:effectExtent l="0" t="0" r="6350" b="0"/>
                            <wp:docPr id="132095828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0958281" name="Picture 132095828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5234" cy="279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4113B" w14:textId="780CC4BA" w:rsidR="002E1B65" w:rsidRDefault="002E1B65" w:rsidP="00C662CB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  <w:p w14:paraId="6817517D" w14:textId="77777777" w:rsidR="002E1B65" w:rsidRDefault="002E1B65" w:rsidP="002E1B6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F433C5A" w14:textId="4EBAACFE" w:rsidR="00C662CB" w:rsidRPr="00C662CB" w:rsidRDefault="00C662CB" w:rsidP="00C662CB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4B14EF8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B401D7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680A520" w14:textId="42DA4B2C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A013CA4" w14:textId="1C6626A9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FCE1C88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8D0080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AE1C4E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EF13C4D" w14:textId="33D5623E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B5C17D" w14:textId="7D4D35EE" w:rsidR="00E30402" w:rsidRDefault="002E1B65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282DF5" wp14:editId="4EC03795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62650" cy="2565400"/>
                <wp:effectExtent l="0" t="0" r="19050" b="25400"/>
                <wp:wrapNone/>
                <wp:docPr id="1797744767" name="Text Box 179774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15D4B" w14:textId="77777777" w:rsidR="002E1B65" w:rsidRDefault="002E1B65" w:rsidP="002E1B6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34F597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Here are some ideas to consider when critiquing a text:</w:t>
                            </w:r>
                          </w:p>
                          <w:p w14:paraId="1ABE788D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How did you respond to the piece? Did you like it? Did it appeal to you? Could you identify with it?</w:t>
                            </w:r>
                          </w:p>
                          <w:p w14:paraId="182372C5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Do you agree with the main ideas in the text?</w:t>
                            </w:r>
                          </w:p>
                          <w:p w14:paraId="22F6B63A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Did you find any errors in reasoning? Any gaps in the discussion?</w:t>
                            </w:r>
                          </w:p>
                          <w:p w14:paraId="6DB98D8F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Did the organization make sense?</w:t>
                            </w:r>
                          </w:p>
                          <w:p w14:paraId="02789386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Was evidence used correctly, without manipulation? Has the writer used appropriate sources for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support?</w:t>
                            </w:r>
                          </w:p>
                          <w:p w14:paraId="66C036CC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Is the author objective? Biased? Reasonable?</w:t>
                            </w:r>
                          </w:p>
                          <w:p w14:paraId="77031603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C662CB">
                              <w:rPr>
                                <w:rFonts w:ascii="Bookman Old Style" w:hAnsi="Bookman Old Style" w:cs="Arial"/>
                              </w:rPr>
                              <w:t>• Are the text’s tone and language text appropriate?</w:t>
                            </w:r>
                          </w:p>
                          <w:p w14:paraId="4F5B8970" w14:textId="77777777" w:rsidR="002E1B65" w:rsidRPr="00C662CB" w:rsidRDefault="002E1B65" w:rsidP="002E1B65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2DF5" id="Text Box 1797744767" o:spid="_x0000_s1027" type="#_x0000_t202" style="position:absolute;margin-left:0;margin-top:9pt;width:469.5pt;height:202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jeOQ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" fillcolor="white [3201]" strokeweight=".5pt">
                <v:textbox>
                  <w:txbxContent>
                    <w:p w14:paraId="57115D4B" w14:textId="77777777" w:rsidR="002E1B65" w:rsidRDefault="002E1B65" w:rsidP="002E1B6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sz w:val="24"/>
                          <w:szCs w:val="24"/>
                        </w:rPr>
                      </w:pPr>
                    </w:p>
                    <w:p w14:paraId="5034F597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Here are some ideas to consider when critiquing a text:</w:t>
                      </w:r>
                    </w:p>
                    <w:p w14:paraId="1ABE788D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How did you respond to the piece? Did you like it? Did it appeal to you? Could you identify with it?</w:t>
                      </w:r>
                    </w:p>
                    <w:p w14:paraId="182372C5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Do you agree with the main ideas in the text?</w:t>
                      </w:r>
                    </w:p>
                    <w:p w14:paraId="22F6B63A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Did you find any errors in reasoning? Any gaps in the discussion?</w:t>
                      </w:r>
                    </w:p>
                    <w:p w14:paraId="6DB98D8F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Did the organization make sense?</w:t>
                      </w:r>
                    </w:p>
                    <w:p w14:paraId="02789386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Was evidence used correctly, without manipulation? Has the writer used appropriate sources for</w:t>
                      </w:r>
                      <w:r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  <w:r w:rsidRPr="00C662CB">
                        <w:rPr>
                          <w:rFonts w:ascii="Bookman Old Style" w:hAnsi="Bookman Old Style" w:cs="Arial"/>
                        </w:rPr>
                        <w:t>support?</w:t>
                      </w:r>
                    </w:p>
                    <w:p w14:paraId="66C036CC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Is the author objective? Biased? Reasonable?</w:t>
                      </w:r>
                    </w:p>
                    <w:p w14:paraId="77031603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C662CB">
                        <w:rPr>
                          <w:rFonts w:ascii="Bookman Old Style" w:hAnsi="Bookman Old Style" w:cs="Arial"/>
                        </w:rPr>
                        <w:t>• Are the text’s tone and language text appropriate?</w:t>
                      </w:r>
                    </w:p>
                    <w:p w14:paraId="4F5B8970" w14:textId="77777777" w:rsidR="002E1B65" w:rsidRPr="00C662CB" w:rsidRDefault="002E1B65" w:rsidP="002E1B65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361DA" w14:textId="124C6F51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1BC2DF2" w14:textId="49F01E6B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4146E1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2BC6435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7EC9C72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F7D508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4ADC6D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891B8A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16B61D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6933F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3EAE76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7BF51E7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C93DB71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85D067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396942" w14:textId="77777777" w:rsidR="002E1B65" w:rsidRDefault="002E1B65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7A33B1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98AFA35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7F1EA55" w14:textId="77777777" w:rsidR="00501D6A" w:rsidRPr="00E30402" w:rsidRDefault="00501D6A" w:rsidP="00E30402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sectPr w:rsidR="00501D6A" w:rsidRPr="00E30402" w:rsidSect="00643987">
      <w:headerReference w:type="default" r:id="rId12"/>
      <w:footerReference w:type="default" r:id="rId13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7F03" w14:textId="77777777" w:rsidR="00643987" w:rsidRDefault="00643987" w:rsidP="0028036D">
      <w:pPr>
        <w:spacing w:after="0" w:line="240" w:lineRule="auto"/>
      </w:pPr>
      <w:r>
        <w:separator/>
      </w:r>
    </w:p>
  </w:endnote>
  <w:endnote w:type="continuationSeparator" w:id="0">
    <w:p w14:paraId="54BC18E4" w14:textId="77777777" w:rsidR="00643987" w:rsidRDefault="00643987" w:rsidP="0028036D">
      <w:pPr>
        <w:spacing w:after="0" w:line="240" w:lineRule="auto"/>
      </w:pPr>
      <w:r>
        <w:continuationSeparator/>
      </w:r>
    </w:p>
  </w:endnote>
  <w:endnote w:type="continuationNotice" w:id="1">
    <w:p w14:paraId="43875A4D" w14:textId="77777777" w:rsidR="00643987" w:rsidRDefault="00643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6D3E" w14:textId="77777777" w:rsidR="00643987" w:rsidRDefault="00643987" w:rsidP="0028036D">
      <w:pPr>
        <w:spacing w:after="0" w:line="240" w:lineRule="auto"/>
      </w:pPr>
      <w:r>
        <w:separator/>
      </w:r>
    </w:p>
  </w:footnote>
  <w:footnote w:type="continuationSeparator" w:id="0">
    <w:p w14:paraId="22B8BC4E" w14:textId="77777777" w:rsidR="00643987" w:rsidRDefault="00643987" w:rsidP="0028036D">
      <w:pPr>
        <w:spacing w:after="0" w:line="240" w:lineRule="auto"/>
      </w:pPr>
      <w:r>
        <w:continuationSeparator/>
      </w:r>
    </w:p>
  </w:footnote>
  <w:footnote w:type="continuationNotice" w:id="1">
    <w:p w14:paraId="003D5A70" w14:textId="77777777" w:rsidR="00643987" w:rsidRDefault="00643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E289D1E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FC4AC0">
      <w:rPr>
        <w:rFonts w:ascii="Arial" w:hAnsi="Arial" w:cs="Arial"/>
        <w:b/>
        <w:bCs/>
        <w:i/>
        <w:iCs/>
      </w:rPr>
      <w:t>10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88D5D19"/>
    <w:multiLevelType w:val="hybridMultilevel"/>
    <w:tmpl w:val="B0E0F1F4"/>
    <w:lvl w:ilvl="0" w:tplc="ADDA2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54A61"/>
    <w:multiLevelType w:val="hybridMultilevel"/>
    <w:tmpl w:val="6F92AE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A794D"/>
    <w:multiLevelType w:val="hybridMultilevel"/>
    <w:tmpl w:val="B0E0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5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8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6"/>
  </w:num>
  <w:num w:numId="2" w16cid:durableId="1764178205">
    <w:abstractNumId w:val="34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3"/>
  </w:num>
  <w:num w:numId="6" w16cid:durableId="1189029645">
    <w:abstractNumId w:val="26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4"/>
  </w:num>
  <w:num w:numId="12" w16cid:durableId="1559433129">
    <w:abstractNumId w:val="43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8"/>
  </w:num>
  <w:num w:numId="16" w16cid:durableId="940261174">
    <w:abstractNumId w:val="44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2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8"/>
  </w:num>
  <w:num w:numId="23" w16cid:durableId="1614435925">
    <w:abstractNumId w:val="29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7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5"/>
  </w:num>
  <w:num w:numId="32" w16cid:durableId="1596745975">
    <w:abstractNumId w:val="49"/>
  </w:num>
  <w:num w:numId="33" w16cid:durableId="1541473235">
    <w:abstractNumId w:val="25"/>
  </w:num>
  <w:num w:numId="34" w16cid:durableId="995886641">
    <w:abstractNumId w:val="39"/>
  </w:num>
  <w:num w:numId="35" w16cid:durableId="8533310">
    <w:abstractNumId w:val="36"/>
  </w:num>
  <w:num w:numId="36" w16cid:durableId="415522623">
    <w:abstractNumId w:val="35"/>
  </w:num>
  <w:num w:numId="37" w16cid:durableId="2007896833">
    <w:abstractNumId w:val="40"/>
  </w:num>
  <w:num w:numId="38" w16cid:durableId="1201939735">
    <w:abstractNumId w:val="12"/>
  </w:num>
  <w:num w:numId="39" w16cid:durableId="1924096836">
    <w:abstractNumId w:val="47"/>
  </w:num>
  <w:num w:numId="40" w16cid:durableId="54134526">
    <w:abstractNumId w:val="30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1"/>
  </w:num>
  <w:num w:numId="44" w16cid:durableId="1657882059">
    <w:abstractNumId w:val="41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  <w:num w:numId="48" w16cid:durableId="312611577">
    <w:abstractNumId w:val="37"/>
  </w:num>
  <w:num w:numId="49" w16cid:durableId="1249463920">
    <w:abstractNumId w:val="42"/>
  </w:num>
  <w:num w:numId="50" w16cid:durableId="7956360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2CE8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E1B65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87D77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01D6A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B5315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3987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23FD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3556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E3FC3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036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5A9B"/>
    <w:rsid w:val="00C662CB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02DF1"/>
    <w:rsid w:val="00E14D81"/>
    <w:rsid w:val="00E15611"/>
    <w:rsid w:val="00E16C7F"/>
    <w:rsid w:val="00E25F8E"/>
    <w:rsid w:val="00E2732E"/>
    <w:rsid w:val="00E27CA7"/>
    <w:rsid w:val="00E30402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2E14"/>
    <w:rsid w:val="00F64105"/>
    <w:rsid w:val="00F64AC7"/>
    <w:rsid w:val="00F65461"/>
    <w:rsid w:val="00F659DF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C4AC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Katherine Quietson</cp:lastModifiedBy>
  <cp:revision>41</cp:revision>
  <cp:lastPrinted>2020-12-22T09:18:00Z</cp:lastPrinted>
  <dcterms:created xsi:type="dcterms:W3CDTF">2023-08-19T01:36:00Z</dcterms:created>
  <dcterms:modified xsi:type="dcterms:W3CDTF">2024-01-30T03:40:00Z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