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#3: Structural Context (PROSE) </w:t>
      </w:r>
      <w:r w:rsidDel="00000000" w:rsidR="00000000" w:rsidRPr="00000000">
        <w:rPr>
          <w:rtl w:val="0"/>
        </w:rPr>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5">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6">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7">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b w:val="1"/>
          <w:sz w:val="21"/>
          <w:szCs w:val="21"/>
          <w:rtl w:val="0"/>
        </w:rPr>
        <w:t xml:space="preserve">MELC:</w:t>
      </w:r>
      <w:r w:rsidDel="00000000" w:rsidR="00000000" w:rsidRPr="00000000">
        <w:rPr>
          <w:rFonts w:ascii="Bookman Old Style" w:cs="Bookman Old Style" w:eastAsia="Bookman Old Style" w:hAnsi="Bookman Old Style"/>
          <w:sz w:val="21"/>
          <w:szCs w:val="21"/>
          <w:rtl w:val="0"/>
        </w:rPr>
        <w:t xml:space="preserve">  </w:t>
        <w:tab/>
      </w:r>
      <w:r w:rsidDel="00000000" w:rsidR="00000000" w:rsidRPr="00000000">
        <w:rPr>
          <w:rFonts w:ascii="Bookman Old Style" w:cs="Bookman Old Style" w:eastAsia="Bookman Old Style" w:hAnsi="Bookman Old Style"/>
          <w:b w:val="1"/>
          <w:i w:val="1"/>
          <w:sz w:val="21"/>
          <w:szCs w:val="21"/>
          <w:rtl w:val="0"/>
        </w:rPr>
        <w:t xml:space="preserve">EN10VC-IVc-29.</w:t>
      </w:r>
      <w:r w:rsidDel="00000000" w:rsidR="00000000" w:rsidRPr="00000000">
        <w:rPr>
          <w:rFonts w:ascii="Bookman Old Style" w:cs="Bookman Old Style" w:eastAsia="Bookman Old Style" w:hAnsi="Bookman Old Style"/>
          <w:sz w:val="21"/>
          <w:szCs w:val="21"/>
          <w:rtl w:val="0"/>
        </w:rPr>
        <w:t xml:space="preserve"> Appraise the unity of plot, setting and characterization in material viewed to achieve the writer’s purpose.</w:t>
      </w:r>
    </w:p>
    <w:p w:rsidR="00000000" w:rsidDel="00000000" w:rsidP="00000000" w:rsidRDefault="00000000" w:rsidRPr="00000000" w14:paraId="0000000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C">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 be able to: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Determine the composition </w:t>
      </w:r>
      <w:r w:rsidDel="00000000" w:rsidR="00000000" w:rsidRPr="00000000">
        <w:rPr>
          <w:rFonts w:ascii="Bookman Old Style" w:cs="Bookman Old Style" w:eastAsia="Bookman Old Style" w:hAnsi="Bookman Old Style"/>
          <w:sz w:val="21"/>
          <w:szCs w:val="21"/>
          <w:rtl w:val="0"/>
        </w:rPr>
        <w:t xml:space="preserve">of the literary</w:t>
      </w: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 genre in terms of meaning, purpose, and target audience.</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Perform original literary text that reflects the identity </w:t>
      </w:r>
      <w:r w:rsidDel="00000000" w:rsidR="00000000" w:rsidRPr="00000000">
        <w:rPr>
          <w:rFonts w:ascii="Bookman Old Style" w:cs="Bookman Old Style" w:eastAsia="Bookman Old Style" w:hAnsi="Bookman Old Style"/>
          <w:sz w:val="21"/>
          <w:szCs w:val="21"/>
          <w:rtl w:val="0"/>
        </w:rPr>
        <w:t xml:space="preserve">of the literary</w:t>
      </w: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 genre.</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Appreciate the value of literary context that reflects Filipino and Inter-Cultural Values.</w:t>
      </w:r>
      <w:r w:rsidDel="00000000" w:rsidR="00000000" w:rsidRPr="00000000">
        <w:rPr>
          <w:rtl w:val="0"/>
        </w:rPr>
      </w:r>
    </w:p>
    <w:p w:rsidR="00000000" w:rsidDel="00000000" w:rsidP="00000000" w:rsidRDefault="00000000" w:rsidRPr="00000000" w14:paraId="00000010">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1">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p>
    <w:p w:rsidR="00000000" w:rsidDel="00000000" w:rsidP="00000000" w:rsidRDefault="00000000" w:rsidRPr="00000000" w14:paraId="00000012">
      <w:pPr>
        <w:spacing w:after="0" w:line="240" w:lineRule="auto"/>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6073775"/>
                <wp:effectExtent b="0" l="0" r="0" t="0"/>
                <wp:wrapNone/>
                <wp:docPr id="1550907904" name=""/>
                <a:graphic>
                  <a:graphicData uri="http://schemas.microsoft.com/office/word/2010/wordprocessingShape">
                    <wps:wsp>
                      <wps:cNvSpPr/>
                      <wps:cNvPr id="5" name="Shape 5"/>
                      <wps:spPr>
                        <a:xfrm>
                          <a:off x="2259900" y="747875"/>
                          <a:ext cx="6172200" cy="60642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PROSE</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Prose is a literary device referring to writing that is structured in a grammatical way, with words and phrases that build sentences and paragraphs. Works wrote in prose feature language that flows in natural patterns of everyday speech. Prose is the most common and popular form of writing in fiction and non-fiction works. </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It is a powerful literary device in that certain lines in literary works can have a great effect on readers in revealing human truths or resonating as art through language. As a literary device, prose is a way for writers to communicate with readers in a straightforward, even conversational manner and tone. This creates a level of familiarity that allows the reader to connect with the writer’s expression, narrative, and characters.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TYPES OF PROSE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Nonfiction:</w:t>
                            </w:r>
                            <w:r w:rsidDel="00000000" w:rsidR="00000000" w:rsidRPr="00000000">
                              <w:rPr>
                                <w:rFonts w:ascii="Arial" w:cs="Arial" w:eastAsia="Arial" w:hAnsi="Arial"/>
                                <w:b w:val="0"/>
                                <w:i w:val="0"/>
                                <w:smallCaps w:val="0"/>
                                <w:strike w:val="0"/>
                                <w:color w:val="000000"/>
                                <w:sz w:val="20"/>
                                <w:vertAlign w:val="baseline"/>
                              </w:rPr>
                              <w:t xml:space="preserve"> prose that recounts a true story, provides information, or gives a factual account of something (such as manuals, newspaper articles, textbooks, etc.)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Heroic:</w:t>
                            </w:r>
                            <w:r w:rsidDel="00000000" w:rsidR="00000000" w:rsidRPr="00000000">
                              <w:rPr>
                                <w:rFonts w:ascii="Arial" w:cs="Arial" w:eastAsia="Arial" w:hAnsi="Arial"/>
                                <w:b w:val="0"/>
                                <w:i w:val="0"/>
                                <w:smallCaps w:val="0"/>
                                <w:strike w:val="0"/>
                                <w:color w:val="000000"/>
                                <w:sz w:val="20"/>
                                <w:vertAlign w:val="baseline"/>
                              </w:rPr>
                              <w:t xml:space="preserve"> prose usually in the form of a legend or fable that is intended to be recited and has been passed down through oral or written tradition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Fiction:</w:t>
                            </w:r>
                            <w:r w:rsidDel="00000000" w:rsidR="00000000" w:rsidRPr="00000000">
                              <w:rPr>
                                <w:rFonts w:ascii="Arial" w:cs="Arial" w:eastAsia="Arial" w:hAnsi="Arial"/>
                                <w:b w:val="0"/>
                                <w:i w:val="0"/>
                                <w:smallCaps w:val="0"/>
                                <w:strike w:val="0"/>
                                <w:color w:val="000000"/>
                                <w:sz w:val="20"/>
                                <w:vertAlign w:val="baseline"/>
                              </w:rPr>
                              <w:t xml:space="preserve"> most familiar form of prose used in novels and short stories.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Poetic Prose:</w:t>
                            </w:r>
                            <w:r w:rsidDel="00000000" w:rsidR="00000000" w:rsidRPr="00000000">
                              <w:rPr>
                                <w:rFonts w:ascii="Arial" w:cs="Arial" w:eastAsia="Arial" w:hAnsi="Arial"/>
                                <w:b w:val="0"/>
                                <w:i w:val="0"/>
                                <w:smallCaps w:val="0"/>
                                <w:strike w:val="0"/>
                                <w:color w:val="000000"/>
                                <w:sz w:val="20"/>
                                <w:vertAlign w:val="baseline"/>
                              </w:rPr>
                              <w:t xml:space="preserve"> poetry written in the form of prose, creating a literary hybrid with occasional rhythm and/or rhyme patterns. Upon first glance, a poetic prose may appear to be a wholly unremarkable paragraph of standard prose.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STRUCTURAL CONTEXT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Conflict</w:t>
                            </w:r>
                            <w:r w:rsidDel="00000000" w:rsidR="00000000" w:rsidRPr="00000000">
                              <w:rPr>
                                <w:rFonts w:ascii="Arial" w:cs="Arial" w:eastAsia="Arial" w:hAnsi="Arial"/>
                                <w:b w:val="0"/>
                                <w:i w:val="0"/>
                                <w:smallCaps w:val="0"/>
                                <w:strike w:val="0"/>
                                <w:color w:val="000000"/>
                                <w:sz w:val="20"/>
                                <w:vertAlign w:val="baseline"/>
                              </w:rPr>
                              <w:t xml:space="preserve"> can be any form of struggle the main character faces. there may be only one central struggle, or there may be many minor obstacles within a dominant struggle.</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Character vs. Self</w:t>
                            </w:r>
                            <w:r w:rsidDel="00000000" w:rsidR="00000000" w:rsidRPr="00000000">
                              <w:rPr>
                                <w:rFonts w:ascii="Arial" w:cs="Arial" w:eastAsia="Arial" w:hAnsi="Arial"/>
                                <w:b w:val="0"/>
                                <w:i w:val="0"/>
                                <w:smallCaps w:val="0"/>
                                <w:strike w:val="0"/>
                                <w:color w:val="000000"/>
                                <w:sz w:val="20"/>
                                <w:vertAlign w:val="baseline"/>
                              </w:rPr>
                              <w:t xml:space="preserve"> -struggles with own soul, physical limitations, choices, etc.</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External </w:t>
                            </w:r>
                            <w:r w:rsidDel="00000000" w:rsidR="00000000" w:rsidRPr="00000000">
                              <w:rPr>
                                <w:rFonts w:ascii="Arial" w:cs="Arial" w:eastAsia="Arial" w:hAnsi="Arial"/>
                                <w:b w:val="0"/>
                                <w:i w:val="0"/>
                                <w:smallCaps w:val="0"/>
                                <w:strike w:val="0"/>
                                <w:color w:val="000000"/>
                                <w:sz w:val="20"/>
                                <w:vertAlign w:val="baseline"/>
                              </w:rPr>
                              <w:t xml:space="preserve">- Struggle with a force outside one's self.</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Character vs. Character</w:t>
                            </w:r>
                            <w:r w:rsidDel="00000000" w:rsidR="00000000" w:rsidRPr="00000000">
                              <w:rPr>
                                <w:rFonts w:ascii="Arial" w:cs="Arial" w:eastAsia="Arial" w:hAnsi="Arial"/>
                                <w:b w:val="0"/>
                                <w:i w:val="0"/>
                                <w:smallCaps w:val="0"/>
                                <w:strike w:val="0"/>
                                <w:color w:val="000000"/>
                                <w:sz w:val="20"/>
                                <w:vertAlign w:val="baseline"/>
                              </w:rPr>
                              <w:t xml:space="preserve"> - Struggles against other people.</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Character vs. Nature</w:t>
                            </w:r>
                            <w:r w:rsidDel="00000000" w:rsidR="00000000" w:rsidRPr="00000000">
                              <w:rPr>
                                <w:rFonts w:ascii="Arial" w:cs="Arial" w:eastAsia="Arial" w:hAnsi="Arial"/>
                                <w:b w:val="0"/>
                                <w:i w:val="0"/>
                                <w:smallCaps w:val="0"/>
                                <w:strike w:val="0"/>
                                <w:color w:val="000000"/>
                                <w:sz w:val="20"/>
                                <w:vertAlign w:val="baseline"/>
                              </w:rPr>
                              <w:t xml:space="preserve"> - Struggles against animals, weather, environment, etc.</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Character vs. Society</w:t>
                            </w:r>
                            <w:r w:rsidDel="00000000" w:rsidR="00000000" w:rsidRPr="00000000">
                              <w:rPr>
                                <w:rFonts w:ascii="Arial" w:cs="Arial" w:eastAsia="Arial" w:hAnsi="Arial"/>
                                <w:b w:val="0"/>
                                <w:i w:val="0"/>
                                <w:smallCaps w:val="0"/>
                                <w:strike w:val="0"/>
                                <w:color w:val="000000"/>
                                <w:sz w:val="20"/>
                                <w:vertAlign w:val="baseline"/>
                              </w:rPr>
                              <w:t xml:space="preserve"> - Struggles against ideas, practices, or customs of others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20"/>
                                <w:vertAlign w:val="baseline"/>
                              </w:rPr>
                              <w:t xml:space="preserve">Characters</w:t>
                            </w:r>
                            <w:r w:rsidDel="00000000" w:rsidR="00000000" w:rsidRPr="00000000">
                              <w:rPr>
                                <w:rFonts w:ascii="Arial" w:cs="Arial" w:eastAsia="Arial" w:hAnsi="Arial"/>
                                <w:b w:val="0"/>
                                <w:i w:val="0"/>
                                <w:smallCaps w:val="0"/>
                                <w:strike w:val="0"/>
                                <w:color w:val="000000"/>
                                <w:sz w:val="20"/>
                                <w:vertAlign w:val="baseline"/>
                              </w:rPr>
                              <w:t xml:space="preserve"> refer to persons, persons, creatures or things serving as actors or movers in a story. They portray specific roles with corresponding dialogues and plot lines. Stories have protagonist/s and antagonist/s.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Characterization</w:t>
                            </w:r>
                            <w:r w:rsidDel="00000000" w:rsidR="00000000" w:rsidRPr="00000000">
                              <w:rPr>
                                <w:rFonts w:ascii="Arial" w:cs="Arial" w:eastAsia="Arial" w:hAnsi="Arial"/>
                                <w:b w:val="0"/>
                                <w:i w:val="0"/>
                                <w:smallCaps w:val="0"/>
                                <w:strike w:val="0"/>
                                <w:color w:val="000000"/>
                                <w:sz w:val="20"/>
                                <w:vertAlign w:val="baseline"/>
                              </w:rPr>
                              <w:t xml:space="preserve"> is a writer’s tool, or “literary device” that occurs any time the author uses details to teach us about a person. This is used over the course of a story in order to tell the tale. Let’s figure it out from the example below:</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1"/>
                                <w:smallCaps w:val="0"/>
                                <w:strike w:val="0"/>
                                <w:color w:val="000000"/>
                                <w:sz w:val="20"/>
                                <w:vertAlign w:val="baseline"/>
                              </w:rPr>
                              <w:t xml:space="preserve">In the Harry Potter series, Dobby refers to Potter as “the noble Harry Potter,” or “good Harry Potter,” which shows us how the house elf adores the young wizard. It might also be a hint of how Dobby would show affection for other people he admires.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0"/>
                                <w:vertAlign w:val="baseline"/>
                              </w:rPr>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1"/>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6073775"/>
                <wp:effectExtent b="0" l="0" r="0" t="0"/>
                <wp:wrapNone/>
                <wp:docPr id="155090790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181725" cy="6073775"/>
                        </a:xfrm>
                        <a:prstGeom prst="rect"/>
                        <a:ln/>
                      </pic:spPr>
                    </pic:pic>
                  </a:graphicData>
                </a:graphic>
              </wp:anchor>
            </w:drawing>
          </mc:Fallback>
        </mc:AlternateContent>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2E">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2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81725" cy="9166225"/>
                <wp:effectExtent b="0" l="0" r="0" t="0"/>
                <wp:wrapNone/>
                <wp:docPr id="1550907901" name=""/>
                <a:graphic>
                  <a:graphicData uri="http://schemas.microsoft.com/office/word/2010/wordprocessingShape">
                    <wps:wsp>
                      <wps:cNvSpPr/>
                      <wps:cNvPr id="2" name="Shape 2"/>
                      <wps:spPr>
                        <a:xfrm>
                          <a:off x="2259900" y="0"/>
                          <a:ext cx="6172200"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5.</w:t>
                            </w:r>
                            <w:r w:rsidDel="00000000" w:rsidR="00000000" w:rsidRPr="00000000">
                              <w:rPr>
                                <w:rFonts w:ascii="Arial" w:cs="Arial" w:eastAsia="Arial" w:hAnsi="Arial"/>
                                <w:b w:val="1"/>
                                <w:i w:val="0"/>
                                <w:smallCaps w:val="0"/>
                                <w:strike w:val="0"/>
                                <w:color w:val="000000"/>
                                <w:sz w:val="20"/>
                                <w:vertAlign w:val="baseline"/>
                              </w:rPr>
                              <w:t xml:space="preserve"> PLOT</w:t>
                            </w:r>
                            <w:r w:rsidDel="00000000" w:rsidR="00000000" w:rsidRPr="00000000">
                              <w:rPr>
                                <w:rFonts w:ascii="Arial" w:cs="Arial" w:eastAsia="Arial" w:hAnsi="Arial"/>
                                <w:b w:val="0"/>
                                <w:i w:val="0"/>
                                <w:smallCaps w:val="0"/>
                                <w:strike w:val="0"/>
                                <w:color w:val="000000"/>
                                <w:sz w:val="20"/>
                                <w:vertAlign w:val="baseline"/>
                              </w:rPr>
                              <w:t xml:space="preserve"> shows how the author arranges events to develop the basic idea. There are five essential parts of plot: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Exposition</w:t>
                            </w:r>
                            <w:r w:rsidDel="00000000" w:rsidR="00000000" w:rsidRPr="00000000">
                              <w:rPr>
                                <w:rFonts w:ascii="Arial" w:cs="Arial" w:eastAsia="Arial" w:hAnsi="Arial"/>
                                <w:b w:val="0"/>
                                <w:i w:val="0"/>
                                <w:smallCaps w:val="0"/>
                                <w:strike w:val="0"/>
                                <w:color w:val="000000"/>
                                <w:sz w:val="20"/>
                                <w:vertAlign w:val="baseline"/>
                              </w:rPr>
                              <w:t xml:space="preserve"> (introduction) is the beginning of the story.</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Rising Action </w:t>
                            </w:r>
                            <w:r w:rsidDel="00000000" w:rsidR="00000000" w:rsidRPr="00000000">
                              <w:rPr>
                                <w:rFonts w:ascii="Arial" w:cs="Arial" w:eastAsia="Arial" w:hAnsi="Arial"/>
                                <w:b w:val="0"/>
                                <w:i w:val="0"/>
                                <w:smallCaps w:val="0"/>
                                <w:strike w:val="0"/>
                                <w:color w:val="000000"/>
                                <w:sz w:val="20"/>
                                <w:vertAlign w:val="baseline"/>
                              </w:rPr>
                              <w:t xml:space="preserve">is the part of the story where the conflict(s) begins to develop. A building of interest or suspense occurs.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Climax</w:t>
                            </w:r>
                            <w:r w:rsidDel="00000000" w:rsidR="00000000" w:rsidRPr="00000000">
                              <w:rPr>
                                <w:rFonts w:ascii="Arial" w:cs="Arial" w:eastAsia="Arial" w:hAnsi="Arial"/>
                                <w:b w:val="0"/>
                                <w:i w:val="0"/>
                                <w:smallCaps w:val="0"/>
                                <w:strike w:val="0"/>
                                <w:color w:val="000000"/>
                                <w:sz w:val="20"/>
                                <w:vertAlign w:val="baseline"/>
                              </w:rPr>
                              <w:t xml:space="preserve"> is the turning point of the story. Readers wonder what will happen next; will the conflict be resolved or not?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Falling action</w:t>
                            </w:r>
                            <w:r w:rsidDel="00000000" w:rsidR="00000000" w:rsidRPr="00000000">
                              <w:rPr>
                                <w:rFonts w:ascii="Arial" w:cs="Arial" w:eastAsia="Arial" w:hAnsi="Arial"/>
                                <w:b w:val="0"/>
                                <w:i w:val="0"/>
                                <w:smallCaps w:val="0"/>
                                <w:strike w:val="0"/>
                                <w:color w:val="000000"/>
                                <w:sz w:val="20"/>
                                <w:vertAlign w:val="baseline"/>
                              </w:rPr>
                              <w:t xml:space="preserve"> is where the resolution begins; events and complications start to fall into place. These are the events between climax and denouement.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Resolution </w:t>
                            </w:r>
                            <w:r w:rsidDel="00000000" w:rsidR="00000000" w:rsidRPr="00000000">
                              <w:rPr>
                                <w:rFonts w:ascii="Arial" w:cs="Arial" w:eastAsia="Arial" w:hAnsi="Arial"/>
                                <w:b w:val="0"/>
                                <w:i w:val="0"/>
                                <w:smallCaps w:val="0"/>
                                <w:strike w:val="0"/>
                                <w:color w:val="000000"/>
                                <w:sz w:val="20"/>
                                <w:vertAlign w:val="baseline"/>
                              </w:rPr>
                              <w:t xml:space="preserve">(Conclusion) is the final outcome of events in the story.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6. </w:t>
                            </w:r>
                            <w:r w:rsidDel="00000000" w:rsidR="00000000" w:rsidRPr="00000000">
                              <w:rPr>
                                <w:rFonts w:ascii="Arial" w:cs="Arial" w:eastAsia="Arial" w:hAnsi="Arial"/>
                                <w:b w:val="1"/>
                                <w:i w:val="0"/>
                                <w:smallCaps w:val="0"/>
                                <w:strike w:val="0"/>
                                <w:color w:val="000000"/>
                                <w:sz w:val="20"/>
                                <w:vertAlign w:val="baseline"/>
                              </w:rPr>
                              <w:t xml:space="preserve">NARRATIVE POINT OF VIEW (POV) </w:t>
                            </w:r>
                            <w:r w:rsidDel="00000000" w:rsidR="00000000" w:rsidRPr="00000000">
                              <w:rPr>
                                <w:rFonts w:ascii="Arial" w:cs="Arial" w:eastAsia="Arial" w:hAnsi="Arial"/>
                                <w:b w:val="0"/>
                                <w:i w:val="0"/>
                                <w:smallCaps w:val="0"/>
                                <w:strike w:val="0"/>
                                <w:color w:val="000000"/>
                                <w:sz w:val="20"/>
                                <w:vertAlign w:val="baseline"/>
                              </w:rPr>
                              <w:t xml:space="preserve">defines who is communicating to the reader. Every written text comes from a certain person’s viewpoint. When we understand who’s speaking to us, we can better understand the story that’s being told. </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In POV we are talking about who is the “Person” telling the story or better described as the story’s frame of reference, identifies who the narrator is in relation to the text. Are they a part of the story, or somewhere outside of it? </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First person</w:t>
                            </w:r>
                            <w:r w:rsidDel="00000000" w:rsidR="00000000" w:rsidRPr="00000000">
                              <w:rPr>
                                <w:rFonts w:ascii="Arial" w:cs="Arial" w:eastAsia="Arial" w:hAnsi="Arial"/>
                                <w:b w:val="0"/>
                                <w:i w:val="0"/>
                                <w:smallCaps w:val="0"/>
                                <w:strike w:val="0"/>
                                <w:color w:val="000000"/>
                                <w:sz w:val="20"/>
                                <w:vertAlign w:val="baseline"/>
                              </w:rPr>
                              <w:t xml:space="preserve"> uses the “I” pronoun, and it occurs when the narrator is a part of the story. You’ll see first person used most frequently in poetry and autobiographical work, but many novels also choose to write from the vantage of a fictional character. Example: I walked the dog.</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Second person</w:t>
                            </w:r>
                            <w:r w:rsidDel="00000000" w:rsidR="00000000" w:rsidRPr="00000000">
                              <w:rPr>
                                <w:rFonts w:ascii="Arial" w:cs="Arial" w:eastAsia="Arial" w:hAnsi="Arial"/>
                                <w:b w:val="0"/>
                                <w:i w:val="0"/>
                                <w:smallCaps w:val="0"/>
                                <w:strike w:val="0"/>
                                <w:color w:val="000000"/>
                                <w:sz w:val="20"/>
                                <w:vertAlign w:val="baseline"/>
                              </w:rPr>
                              <w:t xml:space="preserve"> uses the “you” pronoun, and it’s rarely used in long passages of prose. Second person is used when the reader is the subject of the story. Although this requires a certain suspension of disbelief, second person storytelling can help make the reader feel more intimate with the story’s plot, as it casts the reader as the protagonist. Example: You walked the dog.</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Third person uses</w:t>
                            </w:r>
                            <w:r w:rsidDel="00000000" w:rsidR="00000000" w:rsidRPr="00000000">
                              <w:rPr>
                                <w:rFonts w:ascii="Arial" w:cs="Arial" w:eastAsia="Arial" w:hAnsi="Arial"/>
                                <w:b w:val="0"/>
                                <w:i w:val="0"/>
                                <w:smallCaps w:val="0"/>
                                <w:strike w:val="0"/>
                                <w:color w:val="000000"/>
                                <w:sz w:val="20"/>
                                <w:vertAlign w:val="baseline"/>
                              </w:rPr>
                              <w:t xml:space="preserve"> impersonal pronouns—he, she, they, it, etc. The majority of fiction is told in the third person, as is non-autobiographical work and some poetry. Example: She walked the dog.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7. </w:t>
                            </w:r>
                            <w:r w:rsidDel="00000000" w:rsidR="00000000" w:rsidRPr="00000000">
                              <w:rPr>
                                <w:rFonts w:ascii="Arial" w:cs="Arial" w:eastAsia="Arial" w:hAnsi="Arial"/>
                                <w:b w:val="1"/>
                                <w:i w:val="0"/>
                                <w:smallCaps w:val="0"/>
                                <w:strike w:val="0"/>
                                <w:color w:val="000000"/>
                                <w:sz w:val="20"/>
                                <w:vertAlign w:val="baseline"/>
                              </w:rPr>
                              <w:t xml:space="preserve">NARRATIVE TECHNIQUES </w:t>
                            </w:r>
                            <w:r w:rsidDel="00000000" w:rsidR="00000000" w:rsidRPr="00000000">
                              <w:rPr>
                                <w:rFonts w:ascii="Arial" w:cs="Arial" w:eastAsia="Arial" w:hAnsi="Arial"/>
                                <w:b w:val="0"/>
                                <w:i w:val="0"/>
                                <w:smallCaps w:val="0"/>
                                <w:strike w:val="0"/>
                                <w:color w:val="000000"/>
                                <w:sz w:val="20"/>
                                <w:vertAlign w:val="baseline"/>
                              </w:rPr>
                              <w:t xml:space="preserve">is the way in which a writer conveys what they want to say to their reader and the methods that they use to develop a story.</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Common types of Narrative Techniques: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Setting-</w:t>
                            </w:r>
                            <w:r w:rsidDel="00000000" w:rsidR="00000000" w:rsidRPr="00000000">
                              <w:rPr>
                                <w:rFonts w:ascii="Arial" w:cs="Arial" w:eastAsia="Arial" w:hAnsi="Arial"/>
                                <w:b w:val="0"/>
                                <w:i w:val="0"/>
                                <w:smallCaps w:val="0"/>
                                <w:strike w:val="0"/>
                                <w:color w:val="000000"/>
                                <w:sz w:val="20"/>
                                <w:vertAlign w:val="baseline"/>
                              </w:rPr>
                              <w:t xml:space="preserve"> This technique is particularly popular in fiction, where a house or landscape are used almost as an additional character in the story, setting the mood and having a significant influence on the protagonist.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Foreshadowing-</w:t>
                            </w:r>
                            <w:r w:rsidDel="00000000" w:rsidR="00000000" w:rsidRPr="00000000">
                              <w:rPr>
                                <w:rFonts w:ascii="Arial" w:cs="Arial" w:eastAsia="Arial" w:hAnsi="Arial"/>
                                <w:b w:val="0"/>
                                <w:i w:val="0"/>
                                <w:smallCaps w:val="0"/>
                                <w:strike w:val="0"/>
                                <w:color w:val="000000"/>
                                <w:sz w:val="20"/>
                                <w:vertAlign w:val="baseline"/>
                              </w:rPr>
                              <w:t xml:space="preserve"> As the name suggests, writers will use foreshadowing to suggest events or outcomes that will happen later in the writing, using either characters or objects within the story.</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Cliffhanger-</w:t>
                            </w:r>
                            <w:r w:rsidDel="00000000" w:rsidR="00000000" w:rsidRPr="00000000">
                              <w:rPr>
                                <w:rFonts w:ascii="Arial" w:cs="Arial" w:eastAsia="Arial" w:hAnsi="Arial"/>
                                <w:b w:val="0"/>
                                <w:i w:val="0"/>
                                <w:smallCaps w:val="0"/>
                                <w:strike w:val="0"/>
                                <w:color w:val="000000"/>
                                <w:sz w:val="20"/>
                                <w:vertAlign w:val="baseline"/>
                              </w:rPr>
                              <w:t xml:space="preserve"> A cliffhanger is when a story is left open-ended and unresolved. This is a commonly used narrative technique in television and film, as creators want the viewers to come back for the next episode or sequel to see if the answers are revealed.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Flashback or Flash Forward-</w:t>
                            </w:r>
                            <w:r w:rsidDel="00000000" w:rsidR="00000000" w:rsidRPr="00000000">
                              <w:rPr>
                                <w:rFonts w:ascii="Arial" w:cs="Arial" w:eastAsia="Arial" w:hAnsi="Arial"/>
                                <w:b w:val="0"/>
                                <w:i w:val="0"/>
                                <w:smallCaps w:val="0"/>
                                <w:strike w:val="0"/>
                                <w:color w:val="000000"/>
                                <w:sz w:val="20"/>
                                <w:vertAlign w:val="baseline"/>
                              </w:rPr>
                              <w:t xml:space="preserve"> Taking the reader out of an otherwise chronological story, a flashback or flash forward will show events that happened in the past or future that impact the characters in the present day of the story timeline.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Red Herring-</w:t>
                            </w:r>
                            <w:r w:rsidDel="00000000" w:rsidR="00000000" w:rsidRPr="00000000">
                              <w:rPr>
                                <w:rFonts w:ascii="Arial" w:cs="Arial" w:eastAsia="Arial" w:hAnsi="Arial"/>
                                <w:b w:val="0"/>
                                <w:i w:val="0"/>
                                <w:smallCaps w:val="0"/>
                                <w:strike w:val="0"/>
                                <w:color w:val="000000"/>
                                <w:sz w:val="20"/>
                                <w:vertAlign w:val="baseline"/>
                              </w:rPr>
                              <w:t xml:space="preserve"> Red herrings are popular in crime and mystery writing in particular, where writers divert the attention of the reader onto another character or element of the story in order to distract them from the truth.</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Epiphany-</w:t>
                            </w:r>
                            <w:r w:rsidDel="00000000" w:rsidR="00000000" w:rsidRPr="00000000">
                              <w:rPr>
                                <w:rFonts w:ascii="Arial" w:cs="Arial" w:eastAsia="Arial" w:hAnsi="Arial"/>
                                <w:b w:val="0"/>
                                <w:i w:val="0"/>
                                <w:smallCaps w:val="0"/>
                                <w:strike w:val="0"/>
                                <w:color w:val="000000"/>
                                <w:sz w:val="20"/>
                                <w:vertAlign w:val="baseline"/>
                              </w:rPr>
                              <w:t xml:space="preserve"> A sudden realization by a character can have a dramatic impact on a story. This is usually in relation to a problem that a character has been facing and a solution or different perspective emerges.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Backstory-</w:t>
                            </w:r>
                            <w:r w:rsidDel="00000000" w:rsidR="00000000" w:rsidRPr="00000000">
                              <w:rPr>
                                <w:rFonts w:ascii="Arial" w:cs="Arial" w:eastAsia="Arial" w:hAnsi="Arial"/>
                                <w:b w:val="0"/>
                                <w:i w:val="0"/>
                                <w:smallCaps w:val="0"/>
                                <w:strike w:val="0"/>
                                <w:color w:val="000000"/>
                                <w:sz w:val="20"/>
                                <w:vertAlign w:val="baseline"/>
                              </w:rPr>
                              <w:t xml:space="preserve"> Backstory reflects on events that happen before the main body of the story being told, giving context for what happens in the present time. </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8. </w:t>
                            </w:r>
                            <w:r w:rsidDel="00000000" w:rsidR="00000000" w:rsidRPr="00000000">
                              <w:rPr>
                                <w:rFonts w:ascii="Arial" w:cs="Arial" w:eastAsia="Arial" w:hAnsi="Arial"/>
                                <w:b w:val="1"/>
                                <w:i w:val="0"/>
                                <w:smallCaps w:val="0"/>
                                <w:strike w:val="0"/>
                                <w:color w:val="000000"/>
                                <w:sz w:val="20"/>
                                <w:vertAlign w:val="baseline"/>
                              </w:rPr>
                              <w:t xml:space="preserve">ORGANIC UNITY (Theme) </w:t>
                            </w:r>
                            <w:r w:rsidDel="00000000" w:rsidR="00000000" w:rsidRPr="00000000">
                              <w:rPr>
                                <w:rFonts w:ascii="Arial" w:cs="Arial" w:eastAsia="Arial" w:hAnsi="Arial"/>
                                <w:b w:val="0"/>
                                <w:i w:val="0"/>
                                <w:smallCaps w:val="0"/>
                                <w:strike w:val="0"/>
                                <w:color w:val="000000"/>
                                <w:sz w:val="20"/>
                                <w:vertAlign w:val="baseline"/>
                              </w:rPr>
                              <w:t xml:space="preserve">The organic unity of a text is its unified whole or the way all of its parts and aspects come together to create a cohesive unit. In literature, all the parts and aspects of a literary selection must contribute to one whole so crucially that if one part or aspect went missing, the literary selection cannot be complete or may not have the same meaning anymore. To understand the organic unity of a literature, you must use the process of close reading.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*Suggested Story (The Little Prine or Cast Away)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2"/>
                                <w:vertAlign w:val="baseline"/>
                              </w:rPr>
                              <w:t xml:space="preserve">References: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PIVOT 4A Learner’s Module Quarter 1 p. 16</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Ezoic (2023, October).Literary Devices. Definitions and Examples of Literary Terms.Retrieved August 19, 2023, from </w:t>
                            </w:r>
                            <w:r w:rsidDel="00000000" w:rsidR="00000000" w:rsidRPr="00000000">
                              <w:rPr>
                                <w:rFonts w:ascii="Arial" w:cs="Arial" w:eastAsia="Arial" w:hAnsi="Arial"/>
                                <w:b w:val="0"/>
                                <w:i w:val="0"/>
                                <w:smallCaps w:val="0"/>
                                <w:strike w:val="0"/>
                                <w:color w:val="0563c1"/>
                                <w:sz w:val="12"/>
                                <w:u w:val="single"/>
                                <w:vertAlign w:val="baseline"/>
                              </w:rPr>
                              <w:t xml:space="preserve">https://literarydevices.net/prose/#google_vignette</w:t>
                            </w:r>
                            <w:r w:rsidDel="00000000" w:rsidR="00000000" w:rsidRPr="00000000">
                              <w:rPr>
                                <w:rFonts w:ascii="Arial" w:cs="Arial" w:eastAsia="Arial" w:hAnsi="Arial"/>
                                <w:b w:val="0"/>
                                <w:i w:val="0"/>
                                <w:smallCaps w:val="0"/>
                                <w:strike w:val="0"/>
                                <w:color w:val="000000"/>
                                <w:sz w:val="12"/>
                                <w:vertAlign w:val="baseline"/>
                              </w:rPr>
                              <w:t xml:space="preserve">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Glatch, Sean and Smith, Jack (2022, September 27).What is point of view. Exploring point of view in literature. Retrieved August 19, 2023, from https://writers.com/point-of-view</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The Narrative Technique Guide. Retrieved August 19, 2023, from https://www.skillshare.com/en/blog/the-narrative-technique</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Arambala, Ma. Elena.(2021). Close Reading of Filipino Poetry.article </w:t>
                            </w:r>
                            <w:r w:rsidDel="00000000" w:rsidR="00000000" w:rsidRPr="00000000">
                              <w:rPr>
                                <w:rFonts w:ascii="Arial" w:cs="Arial" w:eastAsia="Arial" w:hAnsi="Arial"/>
                                <w:b w:val="0"/>
                                <w:i w:val="0"/>
                                <w:smallCaps w:val="0"/>
                                <w:strike w:val="0"/>
                                <w:color w:val="0563c1"/>
                                <w:sz w:val="12"/>
                                <w:u w:val="single"/>
                                <w:vertAlign w:val="baseline"/>
                              </w:rPr>
                              <w:t xml:space="preserve">https://iamteacherelena.com/close-reading-of-filipino-poetry/</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“Characterization”. Retrieved from http://teachersofindia.org/en/activity/make-stories-out-pictures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81725" cy="9166225"/>
                <wp:effectExtent b="0" l="0" r="0" t="0"/>
                <wp:wrapNone/>
                <wp:docPr id="155090790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181725" cy="9166225"/>
                        </a:xfrm>
                        <a:prstGeom prst="rect"/>
                        <a:ln/>
                      </pic:spPr>
                    </pic:pic>
                  </a:graphicData>
                </a:graphic>
              </wp:anchor>
            </w:drawing>
          </mc:Fallback>
        </mc:AlternateContent>
      </w:r>
    </w:p>
    <w:p w:rsidR="00000000" w:rsidDel="00000000" w:rsidP="00000000" w:rsidRDefault="00000000" w:rsidRPr="00000000" w14:paraId="0000003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Performance Tasks</w:t>
      </w:r>
    </w:p>
    <w:p w:rsidR="00000000" w:rsidDel="00000000" w:rsidP="00000000" w:rsidRDefault="00000000" w:rsidRPr="00000000" w14:paraId="0000006C">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Tell Tale Mark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Movie/Book Review (inculcate Textual Aids)</w:t>
      </w:r>
    </w:p>
    <w:p w:rsidR="00000000" w:rsidDel="00000000" w:rsidP="00000000" w:rsidRDefault="00000000" w:rsidRPr="00000000" w14:paraId="0000006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0">
      <w:pPr>
        <w:spacing w:after="0" w:line="240" w:lineRule="auto"/>
        <w:ind w:firstLine="72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i w:val="1"/>
          <w:rtl w:val="0"/>
        </w:rPr>
        <w:t xml:space="preserve">Directions:</w:t>
      </w:r>
      <w:r w:rsidDel="00000000" w:rsidR="00000000" w:rsidRPr="00000000">
        <w:rPr>
          <w:rFonts w:ascii="Bookman Old Style" w:cs="Bookman Old Style" w:eastAsia="Bookman Old Style" w:hAnsi="Bookman Old Style"/>
          <w:rtl w:val="0"/>
        </w:rPr>
        <w:t xml:space="preserve"> The learners will be given time to read a book of any story or watch of a movie. After reading or watching the literary piece they will write a movie review or a book review using any textual aids appropriate.</w:t>
      </w:r>
    </w:p>
    <w:p w:rsidR="00000000" w:rsidDel="00000000" w:rsidP="00000000" w:rsidRDefault="00000000" w:rsidRPr="00000000" w14:paraId="00000071">
      <w:pPr>
        <w:spacing w:after="0" w:line="240" w:lineRule="auto"/>
        <w:ind w:firstLine="72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2">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RUBRICS FOR MOVIE/BOOK REVIEW</w:t>
      </w:r>
    </w:p>
    <w:p w:rsidR="00000000" w:rsidDel="00000000" w:rsidP="00000000" w:rsidRDefault="00000000" w:rsidRPr="00000000" w14:paraId="00000073">
      <w:pPr>
        <w:spacing w:after="0" w:line="240" w:lineRule="auto"/>
        <w:rPr>
          <w:rFonts w:ascii="Bookman Old Style" w:cs="Bookman Old Style" w:eastAsia="Bookman Old Style" w:hAnsi="Bookman Old Style"/>
        </w:rPr>
      </w:pPr>
      <w:r w:rsidDel="00000000" w:rsidR="00000000" w:rsidRPr="00000000">
        <w:rPr>
          <w:rtl w:val="0"/>
        </w:rPr>
      </w:r>
    </w:p>
    <w:tbl>
      <w:tblPr>
        <w:tblStyle w:val="Table1"/>
        <w:tblW w:w="9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70"/>
        <w:gridCol w:w="2470"/>
        <w:gridCol w:w="2470"/>
        <w:gridCol w:w="2471"/>
        <w:tblGridChange w:id="0">
          <w:tblGrid>
            <w:gridCol w:w="2470"/>
            <w:gridCol w:w="2470"/>
            <w:gridCol w:w="2470"/>
            <w:gridCol w:w="2471"/>
          </w:tblGrid>
        </w:tblGridChange>
      </w:tblGrid>
      <w:tr>
        <w:trPr>
          <w:cantSplit w:val="0"/>
          <w:tblHeader w:val="0"/>
        </w:trPr>
        <w:tc>
          <w:tcPr/>
          <w:p w:rsidR="00000000" w:rsidDel="00000000" w:rsidP="00000000" w:rsidRDefault="00000000" w:rsidRPr="00000000" w14:paraId="00000074">
            <w:pPr>
              <w:jc w:val="center"/>
              <w:rPr>
                <w:rFonts w:ascii="Bookman Old Style" w:cs="Bookman Old Style" w:eastAsia="Bookman Old Style" w:hAnsi="Bookman Old Style"/>
                <w:b w:val="1"/>
              </w:rPr>
            </w:pPr>
            <w:r w:rsidDel="00000000" w:rsidR="00000000" w:rsidRPr="00000000">
              <w:rPr>
                <w:rFonts w:ascii="Open Sans" w:cs="Open Sans" w:eastAsia="Open Sans" w:hAnsi="Open Sans"/>
                <w:b w:val="1"/>
                <w:color w:val="000000"/>
                <w:sz w:val="23"/>
                <w:szCs w:val="23"/>
                <w:highlight w:val="white"/>
                <w:rtl w:val="0"/>
              </w:rPr>
              <w:t xml:space="preserve">CATEGORIES</w:t>
            </w:r>
            <w:r w:rsidDel="00000000" w:rsidR="00000000" w:rsidRPr="00000000">
              <w:rPr>
                <w:rtl w:val="0"/>
              </w:rPr>
            </w:r>
          </w:p>
        </w:tc>
        <w:tc>
          <w:tcPr/>
          <w:p w:rsidR="00000000" w:rsidDel="00000000" w:rsidP="00000000" w:rsidRDefault="00000000" w:rsidRPr="00000000" w14:paraId="00000075">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5</w:t>
            </w:r>
          </w:p>
        </w:tc>
        <w:tc>
          <w:tcPr/>
          <w:p w:rsidR="00000000" w:rsidDel="00000000" w:rsidP="00000000" w:rsidRDefault="00000000" w:rsidRPr="00000000" w14:paraId="00000076">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3</w:t>
            </w:r>
          </w:p>
        </w:tc>
        <w:tc>
          <w:tcPr/>
          <w:p w:rsidR="00000000" w:rsidDel="00000000" w:rsidP="00000000" w:rsidRDefault="00000000" w:rsidRPr="00000000" w14:paraId="00000077">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1</w:t>
            </w:r>
          </w:p>
        </w:tc>
      </w:tr>
      <w:tr>
        <w:trPr>
          <w:cantSplit w:val="0"/>
          <w:tblHeader w:val="0"/>
        </w:trPr>
        <w:tc>
          <w:tcPr/>
          <w:p w:rsidR="00000000" w:rsidDel="00000000" w:rsidP="00000000" w:rsidRDefault="00000000" w:rsidRPr="00000000" w14:paraId="00000078">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79">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7A">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7B">
            <w:pPr>
              <w:jc w:val="center"/>
              <w:rPr>
                <w:rFonts w:ascii="Bookman Old Style" w:cs="Bookman Old Style" w:eastAsia="Bookman Old Style" w:hAnsi="Bookman Old Style"/>
                <w:b w:val="1"/>
                <w:sz w:val="16"/>
                <w:szCs w:val="16"/>
              </w:rPr>
            </w:pPr>
            <w:r w:rsidDel="00000000" w:rsidR="00000000" w:rsidRPr="00000000">
              <w:rPr>
                <w:rFonts w:ascii="Open Sans" w:cs="Open Sans" w:eastAsia="Open Sans" w:hAnsi="Open Sans"/>
                <w:b w:val="1"/>
                <w:color w:val="000000"/>
                <w:sz w:val="16"/>
                <w:szCs w:val="16"/>
                <w:highlight w:val="white"/>
                <w:rtl w:val="0"/>
              </w:rPr>
              <w:t xml:space="preserve">Introduction and Conclusion</w:t>
            </w:r>
            <w:r w:rsidDel="00000000" w:rsidR="00000000" w:rsidRPr="00000000">
              <w:rPr>
                <w:rtl w:val="0"/>
              </w:rPr>
            </w:r>
          </w:p>
        </w:tc>
        <w:tc>
          <w:tcPr/>
          <w:p w:rsidR="00000000" w:rsidDel="00000000" w:rsidP="00000000" w:rsidRDefault="00000000" w:rsidRPr="00000000" w14:paraId="0000007C">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Excellent</w:t>
            </w:r>
          </w:p>
          <w:p w:rsidR="00000000" w:rsidDel="00000000" w:rsidP="00000000" w:rsidRDefault="00000000" w:rsidRPr="00000000" w14:paraId="0000007D">
            <w:pP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br w:type="textWrapping"/>
              <w:t xml:space="preserve">The introduction and conclusion work perfectly. They reinforce your </w:t>
            </w:r>
            <w:r w:rsidDel="00000000" w:rsidR="00000000" w:rsidRPr="00000000">
              <w:rPr>
                <w:rFonts w:ascii="Open Sans" w:cs="Open Sans" w:eastAsia="Open Sans" w:hAnsi="Open Sans"/>
                <w:sz w:val="16"/>
                <w:szCs w:val="16"/>
                <w:rtl w:val="0"/>
              </w:rPr>
              <w:t xml:space="preserve">meaning</w:t>
            </w:r>
            <w:r w:rsidDel="00000000" w:rsidR="00000000" w:rsidRPr="00000000">
              <w:rPr>
                <w:rFonts w:ascii="Open Sans" w:cs="Open Sans" w:eastAsia="Open Sans" w:hAnsi="Open Sans"/>
                <w:color w:val="000000"/>
                <w:sz w:val="16"/>
                <w:szCs w:val="16"/>
                <w:rtl w:val="0"/>
              </w:rPr>
              <w:t xml:space="preserve">. Your topic and your judgment are clear. The introduction and conclusion speak to the reader.</w:t>
            </w:r>
          </w:p>
          <w:p w:rsidR="00000000" w:rsidDel="00000000" w:rsidP="00000000" w:rsidRDefault="00000000" w:rsidRPr="00000000" w14:paraId="0000007E">
            <w:pPr>
              <w:rPr>
                <w:rFonts w:ascii="Bookman Old Style" w:cs="Bookman Old Style" w:eastAsia="Bookman Old Style" w:hAnsi="Bookman Old Style"/>
                <w:sz w:val="16"/>
                <w:szCs w:val="16"/>
              </w:rPr>
            </w:pPr>
            <w:r w:rsidDel="00000000" w:rsidR="00000000" w:rsidRPr="00000000">
              <w:rPr>
                <w:rtl w:val="0"/>
              </w:rPr>
            </w:r>
          </w:p>
        </w:tc>
        <w:tc>
          <w:tcPr/>
          <w:p w:rsidR="00000000" w:rsidDel="00000000" w:rsidP="00000000" w:rsidRDefault="00000000" w:rsidRPr="00000000" w14:paraId="0000007F">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Good</w:t>
            </w:r>
          </w:p>
          <w:p w:rsidR="00000000" w:rsidDel="00000000" w:rsidP="00000000" w:rsidRDefault="00000000" w:rsidRPr="00000000" w14:paraId="00000080">
            <w:pP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br w:type="textWrapping"/>
              <w:t xml:space="preserve">The introduction and conclusion act like bookends. However, some of the "moves" your textbook recommends are not present, or the introduction and conclusion do not engage the reader.</w:t>
            </w:r>
          </w:p>
          <w:p w:rsidR="00000000" w:rsidDel="00000000" w:rsidP="00000000" w:rsidRDefault="00000000" w:rsidRPr="00000000" w14:paraId="00000081">
            <w:pPr>
              <w:rPr>
                <w:rFonts w:ascii="Bookman Old Style" w:cs="Bookman Old Style" w:eastAsia="Bookman Old Style" w:hAnsi="Bookman Old Style"/>
                <w:sz w:val="16"/>
                <w:szCs w:val="16"/>
              </w:rPr>
            </w:pPr>
            <w:r w:rsidDel="00000000" w:rsidR="00000000" w:rsidRPr="00000000">
              <w:rPr>
                <w:rtl w:val="0"/>
              </w:rPr>
            </w:r>
          </w:p>
        </w:tc>
        <w:tc>
          <w:tcPr/>
          <w:p w:rsidR="00000000" w:rsidDel="00000000" w:rsidP="00000000" w:rsidRDefault="00000000" w:rsidRPr="00000000" w14:paraId="00000082">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Needs Improvement</w:t>
            </w:r>
          </w:p>
          <w:p w:rsidR="00000000" w:rsidDel="00000000" w:rsidP="00000000" w:rsidRDefault="00000000" w:rsidRPr="00000000" w14:paraId="00000083">
            <w:pP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br w:type="textWrapping"/>
              <w:t xml:space="preserve">The introduction and the conclusion do not act like bookends. Your major point remains unclear.</w:t>
            </w:r>
          </w:p>
          <w:p w:rsidR="00000000" w:rsidDel="00000000" w:rsidP="00000000" w:rsidRDefault="00000000" w:rsidRPr="00000000" w14:paraId="00000084">
            <w:pPr>
              <w:rPr>
                <w:rFonts w:ascii="Bookman Old Style" w:cs="Bookman Old Style" w:eastAsia="Bookman Old Style" w:hAnsi="Bookman Old Style"/>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85">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86">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87">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88">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89">
            <w:pPr>
              <w:jc w:val="center"/>
              <w:rPr>
                <w:rFonts w:ascii="Bookman Old Style" w:cs="Bookman Old Style" w:eastAsia="Bookman Old Style" w:hAnsi="Bookman Old Style"/>
                <w:b w:val="1"/>
                <w:sz w:val="16"/>
                <w:szCs w:val="16"/>
              </w:rPr>
            </w:pPr>
            <w:r w:rsidDel="00000000" w:rsidR="00000000" w:rsidRPr="00000000">
              <w:rPr>
                <w:rFonts w:ascii="Open Sans" w:cs="Open Sans" w:eastAsia="Open Sans" w:hAnsi="Open Sans"/>
                <w:b w:val="1"/>
                <w:color w:val="000000"/>
                <w:sz w:val="16"/>
                <w:szCs w:val="16"/>
                <w:highlight w:val="white"/>
                <w:rtl w:val="0"/>
              </w:rPr>
              <w:t xml:space="preserve">Description</w:t>
            </w:r>
            <w:r w:rsidDel="00000000" w:rsidR="00000000" w:rsidRPr="00000000">
              <w:rPr>
                <w:rtl w:val="0"/>
              </w:rPr>
            </w:r>
          </w:p>
        </w:tc>
        <w:tc>
          <w:tcPr/>
          <w:p w:rsidR="00000000" w:rsidDel="00000000" w:rsidP="00000000" w:rsidRDefault="00000000" w:rsidRPr="00000000" w14:paraId="0000008A">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Excellent</w:t>
            </w:r>
          </w:p>
          <w:p w:rsidR="00000000" w:rsidDel="00000000" w:rsidP="00000000" w:rsidRDefault="00000000" w:rsidRPr="00000000" w14:paraId="0000008B">
            <w:pP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br w:type="textWrapping"/>
              <w:t xml:space="preserve">The description of the plot gives us the information we need. The additional description of characters or setting supports the main idea. The description is engaging and effective.</w:t>
            </w:r>
          </w:p>
          <w:p w:rsidR="00000000" w:rsidDel="00000000" w:rsidP="00000000" w:rsidRDefault="00000000" w:rsidRPr="00000000" w14:paraId="0000008C">
            <w:pPr>
              <w:rPr>
                <w:rFonts w:ascii="Bookman Old Style" w:cs="Bookman Old Style" w:eastAsia="Bookman Old Style" w:hAnsi="Bookman Old Style"/>
                <w:sz w:val="16"/>
                <w:szCs w:val="16"/>
              </w:rPr>
            </w:pPr>
            <w:r w:rsidDel="00000000" w:rsidR="00000000" w:rsidRPr="00000000">
              <w:rPr>
                <w:rtl w:val="0"/>
              </w:rPr>
            </w:r>
          </w:p>
        </w:tc>
        <w:tc>
          <w:tcPr/>
          <w:p w:rsidR="00000000" w:rsidDel="00000000" w:rsidP="00000000" w:rsidRDefault="00000000" w:rsidRPr="00000000" w14:paraId="0000008D">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Good</w:t>
            </w:r>
          </w:p>
          <w:p w:rsidR="00000000" w:rsidDel="00000000" w:rsidP="00000000" w:rsidRDefault="00000000" w:rsidRPr="00000000" w14:paraId="0000008E">
            <w:pP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br w:type="textWrapping"/>
              <w:t xml:space="preserve">The description and/or dialogue is appropriate. However, it is not convincing because it feels stereotyped and trite due to poorly chosen vocabulary or lack of sensory details.</w:t>
            </w:r>
          </w:p>
          <w:p w:rsidR="00000000" w:rsidDel="00000000" w:rsidP="00000000" w:rsidRDefault="00000000" w:rsidRPr="00000000" w14:paraId="0000008F">
            <w:pPr>
              <w:rPr>
                <w:rFonts w:ascii="Bookman Old Style" w:cs="Bookman Old Style" w:eastAsia="Bookman Old Style" w:hAnsi="Bookman Old Style"/>
                <w:sz w:val="16"/>
                <w:szCs w:val="16"/>
              </w:rPr>
            </w:pPr>
            <w:r w:rsidDel="00000000" w:rsidR="00000000" w:rsidRPr="00000000">
              <w:rPr>
                <w:rtl w:val="0"/>
              </w:rPr>
            </w:r>
          </w:p>
        </w:tc>
        <w:tc>
          <w:tcPr/>
          <w:p w:rsidR="00000000" w:rsidDel="00000000" w:rsidP="00000000" w:rsidRDefault="00000000" w:rsidRPr="00000000" w14:paraId="00000090">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Needs Improvement</w:t>
            </w:r>
          </w:p>
          <w:p w:rsidR="00000000" w:rsidDel="00000000" w:rsidP="00000000" w:rsidRDefault="00000000" w:rsidRPr="00000000" w14:paraId="00000091">
            <w:pP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br w:type="textWrapping"/>
              <w:t xml:space="preserve">Either there is almost no description and/or dialogue, or it is poorly developed and misapplied. In </w:t>
            </w:r>
            <w:r w:rsidDel="00000000" w:rsidR="00000000" w:rsidRPr="00000000">
              <w:rPr>
                <w:rFonts w:ascii="Open Sans" w:cs="Open Sans" w:eastAsia="Open Sans" w:hAnsi="Open Sans"/>
                <w:sz w:val="16"/>
                <w:szCs w:val="16"/>
                <w:rtl w:val="0"/>
              </w:rPr>
              <w:t xml:space="preserve">consequence</w:t>
            </w:r>
            <w:r w:rsidDel="00000000" w:rsidR="00000000" w:rsidRPr="00000000">
              <w:rPr>
                <w:rFonts w:ascii="Open Sans" w:cs="Open Sans" w:eastAsia="Open Sans" w:hAnsi="Open Sans"/>
                <w:color w:val="000000"/>
                <w:sz w:val="16"/>
                <w:szCs w:val="16"/>
                <w:rtl w:val="0"/>
              </w:rPr>
              <w:t xml:space="preserve">, we find it hard to become involved with the memoir.</w:t>
            </w:r>
          </w:p>
          <w:p w:rsidR="00000000" w:rsidDel="00000000" w:rsidP="00000000" w:rsidRDefault="00000000" w:rsidRPr="00000000" w14:paraId="00000092">
            <w:pPr>
              <w:rPr>
                <w:rFonts w:ascii="Bookman Old Style" w:cs="Bookman Old Style" w:eastAsia="Bookman Old Style" w:hAnsi="Bookman Old Style"/>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93">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94">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95">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96">
            <w:pPr>
              <w:jc w:val="center"/>
              <w:rPr>
                <w:rFonts w:ascii="Bookman Old Style" w:cs="Bookman Old Style" w:eastAsia="Bookman Old Style" w:hAnsi="Bookman Old Style"/>
                <w:b w:val="1"/>
                <w:sz w:val="16"/>
                <w:szCs w:val="16"/>
              </w:rPr>
            </w:pPr>
            <w:r w:rsidDel="00000000" w:rsidR="00000000" w:rsidRPr="00000000">
              <w:rPr>
                <w:rFonts w:ascii="Open Sans" w:cs="Open Sans" w:eastAsia="Open Sans" w:hAnsi="Open Sans"/>
                <w:b w:val="1"/>
                <w:color w:val="000000"/>
                <w:sz w:val="16"/>
                <w:szCs w:val="16"/>
                <w:highlight w:val="white"/>
                <w:rtl w:val="0"/>
              </w:rPr>
              <w:t xml:space="preserve">Discussion</w:t>
            </w:r>
            <w:r w:rsidDel="00000000" w:rsidR="00000000" w:rsidRPr="00000000">
              <w:rPr>
                <w:rtl w:val="0"/>
              </w:rPr>
            </w:r>
          </w:p>
        </w:tc>
        <w:tc>
          <w:tcPr/>
          <w:p w:rsidR="00000000" w:rsidDel="00000000" w:rsidP="00000000" w:rsidRDefault="00000000" w:rsidRPr="00000000" w14:paraId="00000097">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Excellent</w:t>
            </w:r>
          </w:p>
          <w:p w:rsidR="00000000" w:rsidDel="00000000" w:rsidP="00000000" w:rsidRDefault="00000000" w:rsidRPr="00000000" w14:paraId="00000098">
            <w:pP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br w:type="textWrapping"/>
              <w:t xml:space="preserve">The writer explains the issues that lead to the judgment. The choice of issues </w:t>
            </w:r>
            <w:r w:rsidDel="00000000" w:rsidR="00000000" w:rsidRPr="00000000">
              <w:rPr>
                <w:rFonts w:ascii="Open Sans" w:cs="Open Sans" w:eastAsia="Open Sans" w:hAnsi="Open Sans"/>
                <w:sz w:val="16"/>
                <w:szCs w:val="16"/>
                <w:rtl w:val="0"/>
              </w:rPr>
              <w:t xml:space="preserve">seems</w:t>
            </w:r>
            <w:r w:rsidDel="00000000" w:rsidR="00000000" w:rsidRPr="00000000">
              <w:rPr>
                <w:rFonts w:ascii="Open Sans" w:cs="Open Sans" w:eastAsia="Open Sans" w:hAnsi="Open Sans"/>
                <w:color w:val="000000"/>
                <w:sz w:val="16"/>
                <w:szCs w:val="16"/>
                <w:rtl w:val="0"/>
              </w:rPr>
              <w:t xml:space="preserve"> reasonable. The issues are clearly developed. The writer is persuasive.</w:t>
            </w:r>
          </w:p>
          <w:p w:rsidR="00000000" w:rsidDel="00000000" w:rsidP="00000000" w:rsidRDefault="00000000" w:rsidRPr="00000000" w14:paraId="00000099">
            <w:pPr>
              <w:rPr>
                <w:rFonts w:ascii="Bookman Old Style" w:cs="Bookman Old Style" w:eastAsia="Bookman Old Style" w:hAnsi="Bookman Old Style"/>
                <w:sz w:val="16"/>
                <w:szCs w:val="16"/>
              </w:rPr>
            </w:pPr>
            <w:r w:rsidDel="00000000" w:rsidR="00000000" w:rsidRPr="00000000">
              <w:rPr>
                <w:rtl w:val="0"/>
              </w:rPr>
            </w:r>
          </w:p>
        </w:tc>
        <w:tc>
          <w:tcPr/>
          <w:p w:rsidR="00000000" w:rsidDel="00000000" w:rsidP="00000000" w:rsidRDefault="00000000" w:rsidRPr="00000000" w14:paraId="0000009A">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Good</w:t>
            </w:r>
          </w:p>
          <w:p w:rsidR="00000000" w:rsidDel="00000000" w:rsidP="00000000" w:rsidRDefault="00000000" w:rsidRPr="00000000" w14:paraId="0000009B">
            <w:pPr>
              <w:rPr>
                <w:rFonts w:ascii="Open Sans" w:cs="Open Sans" w:eastAsia="Open Sans" w:hAnsi="Open Sans"/>
                <w:color w:val="000000"/>
                <w:sz w:val="16"/>
                <w:szCs w:val="16"/>
              </w:rPr>
            </w:pPr>
            <w:r w:rsidDel="00000000" w:rsidR="00000000" w:rsidRPr="00000000">
              <w:rPr>
                <w:rFonts w:ascii="Open Sans" w:cs="Open Sans" w:eastAsia="Open Sans" w:hAnsi="Open Sans"/>
                <w:b w:val="1"/>
                <w:color w:val="000000"/>
                <w:sz w:val="16"/>
                <w:szCs w:val="16"/>
                <w:rtl w:val="0"/>
              </w:rPr>
              <w:br w:type="textWrapping"/>
            </w:r>
            <w:r w:rsidDel="00000000" w:rsidR="00000000" w:rsidRPr="00000000">
              <w:rPr>
                <w:rFonts w:ascii="Open Sans" w:cs="Open Sans" w:eastAsia="Open Sans" w:hAnsi="Open Sans"/>
                <w:color w:val="000000"/>
                <w:sz w:val="16"/>
                <w:szCs w:val="16"/>
                <w:rtl w:val="0"/>
              </w:rPr>
              <w:t xml:space="preserve">All the bases are covered, but either the writer is still not persuasive, or the issues do not seem reasonable. The problem is one of degree and not quality.</w:t>
            </w:r>
          </w:p>
          <w:p w:rsidR="00000000" w:rsidDel="00000000" w:rsidP="00000000" w:rsidRDefault="00000000" w:rsidRPr="00000000" w14:paraId="0000009C">
            <w:pPr>
              <w:rPr>
                <w:rFonts w:ascii="Bookman Old Style" w:cs="Bookman Old Style" w:eastAsia="Bookman Old Style" w:hAnsi="Bookman Old Style"/>
                <w:sz w:val="16"/>
                <w:szCs w:val="16"/>
              </w:rPr>
            </w:pPr>
            <w:r w:rsidDel="00000000" w:rsidR="00000000" w:rsidRPr="00000000">
              <w:rPr>
                <w:rtl w:val="0"/>
              </w:rPr>
            </w:r>
          </w:p>
        </w:tc>
        <w:tc>
          <w:tcPr/>
          <w:p w:rsidR="00000000" w:rsidDel="00000000" w:rsidP="00000000" w:rsidRDefault="00000000" w:rsidRPr="00000000" w14:paraId="0000009D">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Needs Improvement</w:t>
            </w:r>
          </w:p>
          <w:p w:rsidR="00000000" w:rsidDel="00000000" w:rsidP="00000000" w:rsidRDefault="00000000" w:rsidRPr="00000000" w14:paraId="0000009E">
            <w:pP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br w:type="textWrapping"/>
              <w:t xml:space="preserve">Something is missing. Either the issues are not explained, or the connection between the issues and the judgment are not made well.</w:t>
            </w:r>
          </w:p>
          <w:p w:rsidR="00000000" w:rsidDel="00000000" w:rsidP="00000000" w:rsidRDefault="00000000" w:rsidRPr="00000000" w14:paraId="0000009F">
            <w:pPr>
              <w:rPr>
                <w:rFonts w:ascii="Bookman Old Style" w:cs="Bookman Old Style" w:eastAsia="Bookman Old Style" w:hAnsi="Bookman Old Style"/>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A0">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A1">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A2">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A3">
            <w:pPr>
              <w:jc w:val="center"/>
              <w:rPr>
                <w:rFonts w:ascii="Open Sans" w:cs="Open Sans" w:eastAsia="Open Sans" w:hAnsi="Open Sans"/>
                <w:b w:val="1"/>
                <w:color w:val="000000"/>
                <w:sz w:val="16"/>
                <w:szCs w:val="16"/>
                <w:highlight w:val="white"/>
              </w:rPr>
            </w:pPr>
            <w:r w:rsidDel="00000000" w:rsidR="00000000" w:rsidRPr="00000000">
              <w:rPr>
                <w:rtl w:val="0"/>
              </w:rPr>
            </w:r>
          </w:p>
          <w:p w:rsidR="00000000" w:rsidDel="00000000" w:rsidP="00000000" w:rsidRDefault="00000000" w:rsidRPr="00000000" w14:paraId="000000A4">
            <w:pPr>
              <w:jc w:val="center"/>
              <w:rPr>
                <w:rFonts w:ascii="Bookman Old Style" w:cs="Bookman Old Style" w:eastAsia="Bookman Old Style" w:hAnsi="Bookman Old Style"/>
                <w:b w:val="1"/>
                <w:sz w:val="16"/>
                <w:szCs w:val="16"/>
              </w:rPr>
            </w:pPr>
            <w:r w:rsidDel="00000000" w:rsidR="00000000" w:rsidRPr="00000000">
              <w:rPr>
                <w:rFonts w:ascii="Open Sans" w:cs="Open Sans" w:eastAsia="Open Sans" w:hAnsi="Open Sans"/>
                <w:b w:val="1"/>
                <w:color w:val="000000"/>
                <w:sz w:val="16"/>
                <w:szCs w:val="16"/>
                <w:highlight w:val="white"/>
                <w:rtl w:val="0"/>
              </w:rPr>
              <w:t xml:space="preserve">Expression</w:t>
            </w:r>
            <w:r w:rsidDel="00000000" w:rsidR="00000000" w:rsidRPr="00000000">
              <w:rPr>
                <w:rtl w:val="0"/>
              </w:rPr>
            </w:r>
          </w:p>
        </w:tc>
        <w:tc>
          <w:tcPr/>
          <w:p w:rsidR="00000000" w:rsidDel="00000000" w:rsidP="00000000" w:rsidRDefault="00000000" w:rsidRPr="00000000" w14:paraId="000000A5">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Excellent</w:t>
            </w:r>
          </w:p>
          <w:p w:rsidR="00000000" w:rsidDel="00000000" w:rsidP="00000000" w:rsidRDefault="00000000" w:rsidRPr="00000000" w14:paraId="000000A6">
            <w:pP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br w:type="textWrapping"/>
              <w:t xml:space="preserve">The writer creates sentences and choses vocabulary that wonderfully evoke the material. Our attention is engaged by the writing. If there are grammar mistakes they are trivial: we do not notice them.</w:t>
            </w:r>
          </w:p>
          <w:p w:rsidR="00000000" w:rsidDel="00000000" w:rsidP="00000000" w:rsidRDefault="00000000" w:rsidRPr="00000000" w14:paraId="000000A7">
            <w:pPr>
              <w:rPr>
                <w:rFonts w:ascii="Bookman Old Style" w:cs="Bookman Old Style" w:eastAsia="Bookman Old Style" w:hAnsi="Bookman Old Style"/>
                <w:sz w:val="16"/>
                <w:szCs w:val="16"/>
              </w:rPr>
            </w:pPr>
            <w:r w:rsidDel="00000000" w:rsidR="00000000" w:rsidRPr="00000000">
              <w:rPr>
                <w:rtl w:val="0"/>
              </w:rPr>
            </w:r>
          </w:p>
        </w:tc>
        <w:tc>
          <w:tcPr/>
          <w:p w:rsidR="00000000" w:rsidDel="00000000" w:rsidP="00000000" w:rsidRDefault="00000000" w:rsidRPr="00000000" w14:paraId="000000A8">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Good</w:t>
            </w:r>
          </w:p>
          <w:p w:rsidR="00000000" w:rsidDel="00000000" w:rsidP="00000000" w:rsidRDefault="00000000" w:rsidRPr="00000000" w14:paraId="000000A9">
            <w:pP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br w:type="textWrapping"/>
              <w:t xml:space="preserve">The writer explains the material well. Sometimes there are mistakes in the writing which we notice. The writing just doesn't engage the reader.</w:t>
            </w:r>
          </w:p>
          <w:p w:rsidR="00000000" w:rsidDel="00000000" w:rsidP="00000000" w:rsidRDefault="00000000" w:rsidRPr="00000000" w14:paraId="000000AA">
            <w:pPr>
              <w:rPr>
                <w:rFonts w:ascii="Bookman Old Style" w:cs="Bookman Old Style" w:eastAsia="Bookman Old Style" w:hAnsi="Bookman Old Style"/>
                <w:sz w:val="16"/>
                <w:szCs w:val="16"/>
              </w:rPr>
            </w:pPr>
            <w:r w:rsidDel="00000000" w:rsidR="00000000" w:rsidRPr="00000000">
              <w:rPr>
                <w:rtl w:val="0"/>
              </w:rPr>
            </w:r>
          </w:p>
        </w:tc>
        <w:tc>
          <w:tcPr/>
          <w:p w:rsidR="00000000" w:rsidDel="00000000" w:rsidP="00000000" w:rsidRDefault="00000000" w:rsidRPr="00000000" w14:paraId="000000AB">
            <w:pPr>
              <w:spacing w:after="0" w:line="240" w:lineRule="auto"/>
              <w:jc w:val="center"/>
              <w:rPr>
                <w:rFonts w:ascii="Open Sans" w:cs="Open Sans" w:eastAsia="Open Sans" w:hAnsi="Open Sans"/>
                <w:b w:val="1"/>
                <w:color w:val="000000"/>
                <w:sz w:val="16"/>
                <w:szCs w:val="16"/>
              </w:rPr>
            </w:pPr>
            <w:r w:rsidDel="00000000" w:rsidR="00000000" w:rsidRPr="00000000">
              <w:rPr>
                <w:rFonts w:ascii="Open Sans" w:cs="Open Sans" w:eastAsia="Open Sans" w:hAnsi="Open Sans"/>
                <w:b w:val="1"/>
                <w:color w:val="000000"/>
                <w:sz w:val="16"/>
                <w:szCs w:val="16"/>
                <w:rtl w:val="0"/>
              </w:rPr>
              <w:t xml:space="preserve">Needs Improvement</w:t>
            </w:r>
          </w:p>
          <w:p w:rsidR="00000000" w:rsidDel="00000000" w:rsidP="00000000" w:rsidRDefault="00000000" w:rsidRPr="00000000" w14:paraId="000000AC">
            <w:pP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br w:type="textWrapping"/>
              <w:t xml:space="preserve">There are too many mistakes in the prose. In addition, the style of the writing is difficult and/or clumsy.</w:t>
            </w:r>
          </w:p>
          <w:p w:rsidR="00000000" w:rsidDel="00000000" w:rsidP="00000000" w:rsidRDefault="00000000" w:rsidRPr="00000000" w14:paraId="000000AD">
            <w:pPr>
              <w:rPr>
                <w:rFonts w:ascii="Bookman Old Style" w:cs="Bookman Old Style" w:eastAsia="Bookman Old Style" w:hAnsi="Bookman Old Style"/>
                <w:sz w:val="16"/>
                <w:szCs w:val="16"/>
              </w:rPr>
            </w:pPr>
            <w:r w:rsidDel="00000000" w:rsidR="00000000" w:rsidRPr="00000000">
              <w:rPr>
                <w:rtl w:val="0"/>
              </w:rPr>
            </w:r>
          </w:p>
        </w:tc>
      </w:tr>
    </w:tbl>
    <w:p w:rsidR="00000000" w:rsidDel="00000000" w:rsidP="00000000" w:rsidRDefault="00000000" w:rsidRPr="00000000" w14:paraId="000000AE">
      <w:pPr>
        <w:spacing w:after="0" w:line="240" w:lineRule="auto"/>
        <w:rPr>
          <w:rFonts w:ascii="Bookman Old Style" w:cs="Bookman Old Style" w:eastAsia="Bookman Old Style" w:hAnsi="Bookman Old Style"/>
        </w:rPr>
      </w:pPr>
      <w:r w:rsidDel="00000000" w:rsidR="00000000" w:rsidRPr="00000000">
        <w:rPr>
          <w:rtl w:val="0"/>
        </w:rPr>
      </w:r>
    </w:p>
    <w:sectPr>
      <w:headerReference r:id="rId9" w:type="default"/>
      <w:footerReference r:id="rId10"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2"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1550907905"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10 CURRICULUM &amp; CONTENT: A GUIDE FOR TEACHERS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3"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665B4"/>
  </w:style>
  <w:style w:type="paragraph" w:styleId="Heading1">
    <w:name w:val="heading 1"/>
    <w:basedOn w:val="Normal"/>
    <w:next w:val="Normal"/>
    <w:link w:val="Heading1Char"/>
    <w:uiPriority w:val="9"/>
    <w:qFormat w:val="1"/>
    <w:rsid w:val="009F01F7"/>
    <w:pPr>
      <w:outlineLvl w:val="0"/>
    </w:pPr>
    <w:rPr>
      <w:rFonts w:ascii="Bookman Old Style" w:hAnsi="Bookman Old Style"/>
      <w:b w:val="1"/>
      <w:sz w:val="36"/>
    </w:rPr>
  </w:style>
  <w:style w:type="paragraph" w:styleId="Heading2">
    <w:name w:val="heading 2"/>
    <w:basedOn w:val="Normal"/>
    <w:next w:val="Normal"/>
    <w:link w:val="Heading2Char"/>
    <w:uiPriority w:val="9"/>
    <w:semiHidden w:val="1"/>
    <w:unhideWhenUsed w:val="1"/>
    <w:qFormat w:val="1"/>
    <w:rsid w:val="00486F9B"/>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semiHidden w:val="1"/>
    <w:unhideWhenUsed w:val="1"/>
    <w:qFormat w:val="1"/>
    <w:rsid w:val="001564FC"/>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4">
    <w:name w:val="heading 4"/>
    <w:basedOn w:val="Normal"/>
    <w:next w:val="Normal"/>
    <w:link w:val="Heading4Char"/>
    <w:uiPriority w:val="9"/>
    <w:semiHidden w:val="1"/>
    <w:unhideWhenUsed w:val="1"/>
    <w:qFormat w:val="1"/>
    <w:rsid w:val="001564FC"/>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803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8036D"/>
  </w:style>
  <w:style w:type="paragraph" w:styleId="Footer">
    <w:name w:val="footer"/>
    <w:basedOn w:val="Normal"/>
    <w:link w:val="FooterChar"/>
    <w:uiPriority w:val="99"/>
    <w:unhideWhenUsed w:val="1"/>
    <w:rsid w:val="002803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8036D"/>
  </w:style>
  <w:style w:type="character" w:styleId="Heading1Char" w:customStyle="1">
    <w:name w:val="Heading 1 Char"/>
    <w:basedOn w:val="DefaultParagraphFont"/>
    <w:link w:val="Heading1"/>
    <w:uiPriority w:val="9"/>
    <w:rsid w:val="009F01F7"/>
    <w:rPr>
      <w:rFonts w:ascii="Bookman Old Style" w:hAnsi="Bookman Old Style"/>
      <w:b w:val="1"/>
      <w:sz w:val="36"/>
    </w:rPr>
  </w:style>
  <w:style w:type="table" w:styleId="TableGrid">
    <w:name w:val="Table Grid"/>
    <w:basedOn w:val="TableNormal"/>
    <w:uiPriority w:val="39"/>
    <w:rsid w:val="009F01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80D24"/>
    <w:pPr>
      <w:ind w:left="720"/>
      <w:contextualSpacing w:val="1"/>
    </w:pPr>
  </w:style>
  <w:style w:type="paragraph" w:styleId="Revision">
    <w:name w:val="Revision"/>
    <w:hidden w:val="1"/>
    <w:uiPriority w:val="99"/>
    <w:semiHidden w:val="1"/>
    <w:rsid w:val="00444534"/>
    <w:pPr>
      <w:spacing w:after="0" w:line="240" w:lineRule="auto"/>
    </w:pPr>
  </w:style>
  <w:style w:type="paragraph" w:styleId="BalloonText">
    <w:name w:val="Balloon Text"/>
    <w:basedOn w:val="Normal"/>
    <w:link w:val="BalloonTextChar"/>
    <w:uiPriority w:val="99"/>
    <w:semiHidden w:val="1"/>
    <w:unhideWhenUsed w:val="1"/>
    <w:rsid w:val="0044453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44534"/>
    <w:rPr>
      <w:rFonts w:ascii="Segoe UI" w:cs="Segoe UI" w:hAnsi="Segoe UI"/>
      <w:sz w:val="18"/>
      <w:szCs w:val="18"/>
    </w:rPr>
  </w:style>
  <w:style w:type="character" w:styleId="PlaceholderText">
    <w:name w:val="Placeholder Text"/>
    <w:basedOn w:val="DefaultParagraphFont"/>
    <w:uiPriority w:val="99"/>
    <w:semiHidden w:val="1"/>
    <w:rsid w:val="009F498F"/>
    <w:rPr>
      <w:color w:val="808080"/>
    </w:rPr>
  </w:style>
  <w:style w:type="character" w:styleId="Hyperlink">
    <w:name w:val="Hyperlink"/>
    <w:basedOn w:val="DefaultParagraphFont"/>
    <w:uiPriority w:val="99"/>
    <w:unhideWhenUsed w:val="1"/>
    <w:rsid w:val="00C77895"/>
    <w:rPr>
      <w:color w:val="0563c1" w:themeColor="hyperlink"/>
      <w:u w:val="single"/>
    </w:rPr>
  </w:style>
  <w:style w:type="character" w:styleId="CommentReference">
    <w:name w:val="annotation reference"/>
    <w:basedOn w:val="DefaultParagraphFont"/>
    <w:uiPriority w:val="99"/>
    <w:semiHidden w:val="1"/>
    <w:unhideWhenUsed w:val="1"/>
    <w:rsid w:val="00B1703E"/>
    <w:rPr>
      <w:sz w:val="16"/>
      <w:szCs w:val="16"/>
    </w:rPr>
  </w:style>
  <w:style w:type="paragraph" w:styleId="CommentText">
    <w:name w:val="annotation text"/>
    <w:basedOn w:val="Normal"/>
    <w:link w:val="CommentTextChar"/>
    <w:uiPriority w:val="99"/>
    <w:semiHidden w:val="1"/>
    <w:unhideWhenUsed w:val="1"/>
    <w:rsid w:val="00B1703E"/>
    <w:pPr>
      <w:spacing w:line="240" w:lineRule="auto"/>
    </w:pPr>
    <w:rPr>
      <w:sz w:val="20"/>
      <w:szCs w:val="20"/>
    </w:rPr>
  </w:style>
  <w:style w:type="character" w:styleId="CommentTextChar" w:customStyle="1">
    <w:name w:val="Comment Text Char"/>
    <w:basedOn w:val="DefaultParagraphFont"/>
    <w:link w:val="CommentText"/>
    <w:uiPriority w:val="99"/>
    <w:semiHidden w:val="1"/>
    <w:rsid w:val="00B1703E"/>
    <w:rPr>
      <w:sz w:val="20"/>
      <w:szCs w:val="20"/>
    </w:rPr>
  </w:style>
  <w:style w:type="paragraph" w:styleId="CommentSubject">
    <w:name w:val="annotation subject"/>
    <w:basedOn w:val="CommentText"/>
    <w:next w:val="CommentText"/>
    <w:link w:val="CommentSubjectChar"/>
    <w:uiPriority w:val="99"/>
    <w:semiHidden w:val="1"/>
    <w:unhideWhenUsed w:val="1"/>
    <w:rsid w:val="00B1703E"/>
    <w:rPr>
      <w:b w:val="1"/>
      <w:bCs w:val="1"/>
    </w:rPr>
  </w:style>
  <w:style w:type="character" w:styleId="CommentSubjectChar" w:customStyle="1">
    <w:name w:val="Comment Subject Char"/>
    <w:basedOn w:val="CommentTextChar"/>
    <w:link w:val="CommentSubject"/>
    <w:uiPriority w:val="99"/>
    <w:semiHidden w:val="1"/>
    <w:rsid w:val="00B1703E"/>
    <w:rPr>
      <w:b w:val="1"/>
      <w:bCs w:val="1"/>
      <w:sz w:val="20"/>
      <w:szCs w:val="20"/>
    </w:rPr>
  </w:style>
  <w:style w:type="character" w:styleId="UnresolvedMention">
    <w:name w:val="Unresolved Mention"/>
    <w:basedOn w:val="DefaultParagraphFont"/>
    <w:uiPriority w:val="99"/>
    <w:semiHidden w:val="1"/>
    <w:unhideWhenUsed w:val="1"/>
    <w:rsid w:val="00CD2741"/>
    <w:rPr>
      <w:color w:val="605e5c"/>
      <w:shd w:color="auto" w:fill="e1dfdd" w:val="clear"/>
    </w:rPr>
  </w:style>
  <w:style w:type="character" w:styleId="FollowedHyperlink">
    <w:name w:val="FollowedHyperlink"/>
    <w:basedOn w:val="DefaultParagraphFont"/>
    <w:uiPriority w:val="99"/>
    <w:semiHidden w:val="1"/>
    <w:unhideWhenUsed w:val="1"/>
    <w:rsid w:val="00FE401C"/>
    <w:rPr>
      <w:color w:val="954f72" w:themeColor="followedHyperlink"/>
      <w:u w:val="single"/>
    </w:rPr>
  </w:style>
  <w:style w:type="character" w:styleId="Heading2Char" w:customStyle="1">
    <w:name w:val="Heading 2 Char"/>
    <w:basedOn w:val="DefaultParagraphFont"/>
    <w:link w:val="Heading2"/>
    <w:uiPriority w:val="9"/>
    <w:semiHidden w:val="1"/>
    <w:rsid w:val="00486F9B"/>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semiHidden w:val="1"/>
    <w:rsid w:val="001564FC"/>
    <w:rPr>
      <w:rFonts w:asciiTheme="majorHAnsi" w:cstheme="majorBidi" w:eastAsiaTheme="majorEastAsia" w:hAnsiTheme="majorHAnsi"/>
      <w:color w:val="1f3763" w:themeColor="accent1" w:themeShade="00007F"/>
      <w:sz w:val="24"/>
      <w:szCs w:val="24"/>
    </w:rPr>
  </w:style>
  <w:style w:type="character" w:styleId="Heading4Char" w:customStyle="1">
    <w:name w:val="Heading 4 Char"/>
    <w:basedOn w:val="DefaultParagraphFont"/>
    <w:link w:val="Heading4"/>
    <w:uiPriority w:val="9"/>
    <w:semiHidden w:val="1"/>
    <w:rsid w:val="001564FC"/>
    <w:rPr>
      <w:rFonts w:asciiTheme="majorHAnsi" w:cstheme="majorBidi" w:eastAsiaTheme="majorEastAsia" w:hAnsiTheme="majorHAnsi"/>
      <w:i w:val="1"/>
      <w:iCs w:val="1"/>
      <w:color w:val="2f5496" w:themeColor="accent1" w:themeShade="0000B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ErjL7lDWwKEyV2+rveDiaLZhpQ==">CgMxLjA4AHIhMU5XUVJrTGdrX25XcWZuanZwbWtqanIxZHJvckFDME1Q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2023-08-19T01:36:00Z</dcterms:created>
  <dc:creator>Glecita Columna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0x0101009431C6604B8DE242AABD6097EF01F22B</vt:lpwstr>
  </property>
</Properties>
</file>