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Bookman Old Style" w:cs="Bookman Old Style" w:eastAsia="Bookman Old Style" w:hAnsi="Bookman Old Style"/>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 5: MULTIMODAL ELEMENTS</w:t>
      </w: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3">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4">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r>
    </w:p>
    <w:p w:rsidR="00000000" w:rsidDel="00000000" w:rsidP="00000000" w:rsidRDefault="00000000" w:rsidRPr="00000000" w14:paraId="00000005">
      <w:pPr>
        <w:spacing w:after="0" w:line="240" w:lineRule="auto"/>
        <w:ind w:left="900" w:right="-9" w:hanging="900"/>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EN10INF-IIG-I-16</w:t>
      </w:r>
    </w:p>
    <w:p w:rsidR="00000000" w:rsidDel="00000000" w:rsidP="00000000" w:rsidRDefault="00000000" w:rsidRPr="00000000" w14:paraId="00000006">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Render multimodal elements appropriate to the chosen text delivery/ies </w:t>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b w:val="1"/>
          <w:sz w:val="21"/>
          <w:szCs w:val="21"/>
        </w:rPr>
      </w:pPr>
      <w:r w:rsidDel="00000000" w:rsidR="00000000" w:rsidRPr="00000000">
        <w:rPr>
          <w:rFonts w:ascii="Bookman Old Style" w:cs="Bookman Old Style" w:eastAsia="Bookman Old Style" w:hAnsi="Bookman Old Style"/>
          <w:b w:val="1"/>
          <w:sz w:val="21"/>
          <w:szCs w:val="21"/>
          <w:rtl w:val="0"/>
        </w:rPr>
        <w:t xml:space="preserve">EN10INF-IIG-I-20</w:t>
      </w:r>
    </w:p>
    <w:p w:rsidR="00000000" w:rsidDel="00000000" w:rsidP="00000000" w:rsidRDefault="00000000" w:rsidRPr="00000000" w14:paraId="00000008">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Publish a multimodal informational spoken text for one’s purpose and target audience</w:t>
      </w:r>
    </w:p>
    <w:p w:rsidR="00000000" w:rsidDel="00000000" w:rsidP="00000000" w:rsidRDefault="00000000" w:rsidRPr="00000000" w14:paraId="00000009">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0A">
      <w:pPr>
        <w:spacing w:after="0" w:line="240" w:lineRule="auto"/>
        <w:ind w:left="900" w:right="-9" w:hanging="900"/>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identify the different multimodal elements present in the chosen text;</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create a multimodal informational spoken text with multimodal elements;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appreciate the creativity and purpose of the multimodal spoken text.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181725" cy="6748600"/>
                <wp:effectExtent b="0" l="0" r="0" t="0"/>
                <wp:wrapNone/>
                <wp:docPr id="3" name=""/>
                <a:graphic>
                  <a:graphicData uri="http://schemas.microsoft.com/office/word/2010/wordprocessingShape">
                    <wps:wsp>
                      <wps:cNvSpPr/>
                      <wps:cNvPr id="4" name="Shape 4"/>
                      <wps:spPr>
                        <a:xfrm>
                          <a:off x="2259900" y="410463"/>
                          <a:ext cx="6172200" cy="67390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MULTIMODAL TEXTS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Multimodal Texts</w:t>
                            </w:r>
                            <w:r w:rsidDel="00000000" w:rsidR="00000000" w:rsidRPr="00000000">
                              <w:rPr>
                                <w:rFonts w:ascii="Arial" w:cs="Arial" w:eastAsia="Arial" w:hAnsi="Arial"/>
                                <w:b w:val="0"/>
                                <w:i w:val="0"/>
                                <w:smallCaps w:val="0"/>
                                <w:strike w:val="0"/>
                                <w:color w:val="000000"/>
                                <w:sz w:val="20"/>
                                <w:vertAlign w:val="baseline"/>
                              </w:rPr>
                              <w:t xml:space="preserve"> are those texts that are developed through several means and have more than one mode, such as print and image or print, image, sound, and movement. They require processing of more than one mode and the recognition of the interconnections between modes. Meaning is conveyed to the reader through varying combinations of written / spoken language, visual / images, gestural, music, and spatial modes.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Multimodal Texts</w:t>
                            </w:r>
                            <w:r w:rsidDel="00000000" w:rsidR="00000000" w:rsidRPr="00000000">
                              <w:rPr>
                                <w:rFonts w:ascii="Arial" w:cs="Arial" w:eastAsia="Arial" w:hAnsi="Arial"/>
                                <w:b w:val="0"/>
                                <w:i w:val="0"/>
                                <w:smallCaps w:val="0"/>
                                <w:strike w:val="0"/>
                                <w:color w:val="000000"/>
                                <w:sz w:val="20"/>
                                <w:vertAlign w:val="baseline"/>
                              </w:rPr>
                              <w:t xml:space="preserve"> include picture books, textbooks, graphic novels, comics, and posters, where meaning is conveyed to the reader through varying combinations of visual (still image) written language, and spatial modes.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Digital multimodal texts,</w:t>
                            </w:r>
                            <w:r w:rsidDel="00000000" w:rsidR="00000000" w:rsidRPr="00000000">
                              <w:rPr>
                                <w:rFonts w:ascii="Arial" w:cs="Arial" w:eastAsia="Arial" w:hAnsi="Arial"/>
                                <w:b w:val="0"/>
                                <w:i w:val="0"/>
                                <w:smallCaps w:val="0"/>
                                <w:strike w:val="0"/>
                                <w:color w:val="000000"/>
                                <w:sz w:val="20"/>
                                <w:vertAlign w:val="baseline"/>
                              </w:rPr>
                              <w:t xml:space="preserve"> such as film, animation, slide shows, e-posters, digital stories, and web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pages, convey meaning through combinations of written and spoken language, visual (still and moving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image), audio, gestural and spatial modes.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Live multimodal texts</w:t>
                            </w:r>
                            <w:r w:rsidDel="00000000" w:rsidR="00000000" w:rsidRPr="00000000">
                              <w:rPr>
                                <w:rFonts w:ascii="Arial" w:cs="Arial" w:eastAsia="Arial" w:hAnsi="Arial"/>
                                <w:b w:val="0"/>
                                <w:i w:val="0"/>
                                <w:smallCaps w:val="0"/>
                                <w:strike w:val="0"/>
                                <w:color w:val="000000"/>
                                <w:sz w:val="20"/>
                                <w:vertAlign w:val="baseline"/>
                              </w:rPr>
                              <w:t xml:space="preserve">, for example, dance, performance, and oral storytelling, convey meaning through combinations of modes such as gestural, spatial, spoken language, and audio.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The list below presents essential considerations in composing or producing effective multimodal texts.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r w:rsidDel="00000000" w:rsidR="00000000" w:rsidRPr="00000000">
                              <w:rPr>
                                <w:rFonts w:ascii="Bookman Old Style" w:cs="Bookman Old Style" w:eastAsia="Bookman Old Style" w:hAnsi="Bookman Old Style"/>
                                <w:b w:val="1"/>
                                <w:i w:val="0"/>
                                <w:smallCaps w:val="0"/>
                                <w:strike w:val="0"/>
                                <w:color w:val="000000"/>
                                <w:sz w:val="21"/>
                                <w:vertAlign w:val="baseline"/>
                              </w:rPr>
                              <w:t xml:space="preserve">1. Textual Knowledge</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1"/>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A clear understanding of the information at hand or the specific subject from which the multimodal composition is based is essential. This will serve as the basis of determining how information will be conveyed and what modes may work best for the information available.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r w:rsidDel="00000000" w:rsidR="00000000" w:rsidRPr="00000000">
                              <w:rPr>
                                <w:rFonts w:ascii="Bookman Old Style" w:cs="Bookman Old Style" w:eastAsia="Bookman Old Style" w:hAnsi="Bookman Old Style"/>
                                <w:b w:val="1"/>
                                <w:i w:val="0"/>
                                <w:smallCaps w:val="0"/>
                                <w:strike w:val="0"/>
                                <w:color w:val="000000"/>
                                <w:sz w:val="21"/>
                                <w:vertAlign w:val="baseline"/>
                              </w:rPr>
                              <w:t xml:space="preserve">2. Technological Knowledge</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1"/>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It is imperative to understand what technological tools and processes best work for the kind of multimodal texts will to be produced.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r w:rsidDel="00000000" w:rsidR="00000000" w:rsidRPr="00000000">
                              <w:rPr>
                                <w:rFonts w:ascii="Bookman Old Style" w:cs="Bookman Old Style" w:eastAsia="Bookman Old Style" w:hAnsi="Bookman Old Style"/>
                                <w:b w:val="1"/>
                                <w:i w:val="0"/>
                                <w:smallCaps w:val="0"/>
                                <w:strike w:val="0"/>
                                <w:color w:val="000000"/>
                                <w:sz w:val="21"/>
                                <w:vertAlign w:val="baseline"/>
                              </w:rPr>
                              <w:t xml:space="preserve">3. Semiotic Knowledge</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1"/>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This refers to understanding how each mode can work to convey meaning, where each mode or semiotic system has its own function.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r w:rsidDel="00000000" w:rsidR="00000000" w:rsidRPr="00000000">
                              <w:rPr>
                                <w:rFonts w:ascii="Bookman Old Style" w:cs="Bookman Old Style" w:eastAsia="Bookman Old Style" w:hAnsi="Bookman Old Style"/>
                                <w:b w:val="1"/>
                                <w:i w:val="0"/>
                                <w:smallCaps w:val="0"/>
                                <w:strike w:val="0"/>
                                <w:color w:val="000000"/>
                                <w:sz w:val="21"/>
                                <w:vertAlign w:val="baseline"/>
                              </w:rPr>
                              <w:t xml:space="preserve">4. Ability to Combine Various Modes</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1"/>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When composing multimodal text, it is vital to understand what combinations will work best in conveying the meaning of a specific set of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r w:rsidDel="00000000" w:rsidR="00000000" w:rsidRPr="00000000">
                              <w:rPr>
                                <w:rFonts w:ascii="Bookman Old Style" w:cs="Bookman Old Style" w:eastAsia="Bookman Old Style" w:hAnsi="Bookman Old Style"/>
                                <w:b w:val="1"/>
                                <w:i w:val="0"/>
                                <w:smallCaps w:val="0"/>
                                <w:strike w:val="0"/>
                                <w:color w:val="000000"/>
                                <w:sz w:val="21"/>
                                <w:vertAlign w:val="baseline"/>
                              </w:rPr>
                              <w:t xml:space="preserve">5. Understanding Different Genres</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Bookman Old Style" w:cs="Bookman Old Style" w:eastAsia="Bookman Old Style" w:hAnsi="Bookman Old Style"/>
                                <w:b w:val="1"/>
                                <w:i w:val="0"/>
                                <w:smallCaps w:val="0"/>
                                <w:strike w:val="0"/>
                                <w:color w:val="000000"/>
                                <w:sz w:val="21"/>
                                <w:vertAlign w:val="baseline"/>
                              </w:rPr>
                            </w:r>
                            <w:r w:rsidDel="00000000" w:rsidR="00000000" w:rsidRPr="00000000">
                              <w:rPr>
                                <w:rFonts w:ascii="Bookman Old Style" w:cs="Bookman Old Style" w:eastAsia="Bookman Old Style" w:hAnsi="Bookman Old Style"/>
                                <w:b w:val="0"/>
                                <w:i w:val="0"/>
                                <w:smallCaps w:val="0"/>
                                <w:strike w:val="0"/>
                                <w:color w:val="000000"/>
                                <w:sz w:val="21"/>
                                <w:vertAlign w:val="baseline"/>
                              </w:rPr>
                              <w:t xml:space="preserve">Like in writing, it is also important in multimodal compositions to take into consideration the purpose, target audience and text-type.</w:t>
                            </w:r>
                          </w:p>
                          <w:p w:rsidR="00000000" w:rsidDel="00000000" w:rsidP="00000000" w:rsidRDefault="00000000" w:rsidRPr="00000000">
                            <w:pPr>
                              <w:spacing w:after="0" w:before="0" w:line="240"/>
                              <w:ind w:left="360" w:right="0" w:firstLine="36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181725" cy="6748600"/>
                <wp:effectExtent b="0" l="0" r="0" t="0"/>
                <wp:wrapNone/>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181725" cy="6748600"/>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rPr>
      </w:pPr>
      <w:r w:rsidDel="00000000" w:rsidR="00000000" w:rsidRPr="00000000">
        <w:rPr>
          <w:rtl w:val="0"/>
        </w:rPr>
      </w:r>
    </w:p>
    <w:sectPr>
      <w:headerReference r:id="rId7" w:type="default"/>
      <w:footerReference r:id="rId8"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2"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4"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10 CURRICULUM &amp; CONTENT: A GUIDE FOR TEACHERS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1"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663193"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