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#4: Transitional Signals </w:t>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5">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6">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7">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b w:val="1"/>
          <w:sz w:val="21"/>
          <w:szCs w:val="21"/>
          <w:rtl w:val="0"/>
        </w:rPr>
        <w:t xml:space="preserve">MELC:</w:t>
      </w:r>
      <w:r w:rsidDel="00000000" w:rsidR="00000000" w:rsidRPr="00000000">
        <w:rPr>
          <w:rFonts w:ascii="Bookman Old Style" w:cs="Bookman Old Style" w:eastAsia="Bookman Old Style" w:hAnsi="Bookman Old Style"/>
          <w:sz w:val="21"/>
          <w:szCs w:val="21"/>
          <w:rtl w:val="0"/>
        </w:rPr>
        <w:t xml:space="preserve">  </w:t>
        <w:tab/>
      </w:r>
      <w:r w:rsidDel="00000000" w:rsidR="00000000" w:rsidRPr="00000000">
        <w:rPr>
          <w:rFonts w:ascii="Bookman Old Style" w:cs="Bookman Old Style" w:eastAsia="Bookman Old Style" w:hAnsi="Bookman Old Style"/>
          <w:color w:val="000000"/>
          <w:rtl w:val="0"/>
        </w:rPr>
        <w:t xml:space="preserve">Identify and use signals that indicate coherence (e.g. additive - also, moreover; causative - as a result, consequently; conditional/concessional - otherwise, in that case, however; sequential - to begin with, in conclusion; clarifying - for instance, in fact, in addition).</w:t>
      </w:r>
      <w:r w:rsidDel="00000000" w:rsidR="00000000" w:rsidRPr="00000000">
        <w:rPr>
          <w:rtl w:val="0"/>
        </w:rPr>
      </w:r>
    </w:p>
    <w:p w:rsidR="00000000" w:rsidDel="00000000" w:rsidP="00000000" w:rsidRDefault="00000000" w:rsidRPr="00000000" w14:paraId="0000000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C">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 be able to: </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Identify the types of transition signals in various articles.</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Use appropriate transition signals in connecting ideas.</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Write an essay using appropriate transition signals.</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1">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5546725"/>
                <wp:effectExtent b="0" l="0" r="0" t="0"/>
                <wp:wrapNone/>
                <wp:docPr id="1550907902" name=""/>
                <a:graphic>
                  <a:graphicData uri="http://schemas.microsoft.com/office/word/2010/wordprocessingShape">
                    <wps:wsp>
                      <wps:cNvSpPr/>
                      <wps:cNvPr id="3" name="Shape 3"/>
                      <wps:spPr>
                        <a:xfrm>
                          <a:off x="2259900" y="1011400"/>
                          <a:ext cx="6172200" cy="55372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t xml:space="preserve">Coherence</w:t>
                            </w:r>
                            <w:r w:rsidDel="00000000" w:rsidR="00000000" w:rsidRPr="00000000">
                              <w:rPr>
                                <w:rFonts w:ascii="Arial" w:cs="Arial" w:eastAsia="Arial" w:hAnsi="Arial"/>
                                <w:b w:val="0"/>
                                <w:i w:val="0"/>
                                <w:smallCaps w:val="0"/>
                                <w:strike w:val="0"/>
                                <w:color w:val="000000"/>
                                <w:sz w:val="20"/>
                                <w:vertAlign w:val="baseline"/>
                              </w:rPr>
                              <w:t xml:space="preserve"> is very important in a sentence, paragraph or texts. It helps the author in establishing connection between and among concepts presented. It can only be established with the help of various transition signals that signify different meanings. These signals are used depending on the meaning or context portrayed. A change in transition signal may result to incomprehensible concept or absence of connection.</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There are four (4) basic classifications of transition signals.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 </w:t>
                            </w:r>
                            <w:r w:rsidDel="00000000" w:rsidR="00000000" w:rsidRPr="00000000">
                              <w:rPr>
                                <w:rFonts w:ascii="Arial" w:cs="Arial" w:eastAsia="Arial" w:hAnsi="Arial"/>
                                <w:b w:val="1"/>
                                <w:i w:val="0"/>
                                <w:smallCaps w:val="0"/>
                                <w:strike w:val="0"/>
                                <w:color w:val="000000"/>
                                <w:sz w:val="20"/>
                                <w:vertAlign w:val="baseline"/>
                              </w:rPr>
                              <w:t xml:space="preserve">Additive Transitions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Additive transitions are used to add a similar idea, introduce an additional idea, introduce an example or illustration, introduce a restatement or explanation, and/or draw to close or summarize.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2. </w:t>
                            </w:r>
                            <w:r w:rsidDel="00000000" w:rsidR="00000000" w:rsidRPr="00000000">
                              <w:rPr>
                                <w:rFonts w:ascii="Arial" w:cs="Arial" w:eastAsia="Arial" w:hAnsi="Arial"/>
                                <w:b w:val="1"/>
                                <w:i w:val="0"/>
                                <w:smallCaps w:val="0"/>
                                <w:strike w:val="0"/>
                                <w:color w:val="000000"/>
                                <w:sz w:val="20"/>
                                <w:vertAlign w:val="baseline"/>
                              </w:rPr>
                              <w:t xml:space="preserve">Adversative Transitions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Adversative transitions are used to introduce an opposition to an idea, contrast and/or emphasize or clarify a point.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3. </w:t>
                            </w:r>
                            <w:r w:rsidDel="00000000" w:rsidR="00000000" w:rsidRPr="00000000">
                              <w:rPr>
                                <w:rFonts w:ascii="Arial" w:cs="Arial" w:eastAsia="Arial" w:hAnsi="Arial"/>
                                <w:b w:val="1"/>
                                <w:i w:val="0"/>
                                <w:smallCaps w:val="0"/>
                                <w:strike w:val="0"/>
                                <w:color w:val="000000"/>
                                <w:sz w:val="20"/>
                                <w:vertAlign w:val="baseline"/>
                              </w:rPr>
                              <w:t xml:space="preserve">Causal Transitions</w:t>
                            </w:r>
                            <w:r w:rsidDel="00000000" w:rsidR="00000000" w:rsidRPr="00000000">
                              <w:rPr>
                                <w:rFonts w:ascii="Arial" w:cs="Arial" w:eastAsia="Arial" w:hAnsi="Arial"/>
                                <w:b w:val="0"/>
                                <w:i w:val="0"/>
                                <w:smallCaps w:val="0"/>
                                <w:strike w:val="0"/>
                                <w:color w:val="000000"/>
                                <w:sz w:val="20"/>
                                <w:vertAlign w:val="baseline"/>
                              </w:rPr>
                              <w:t xml:space="preserve">.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Causal transitions indicate a consequence or result.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4. </w:t>
                            </w:r>
                            <w:r w:rsidDel="00000000" w:rsidR="00000000" w:rsidRPr="00000000">
                              <w:rPr>
                                <w:rFonts w:ascii="Arial" w:cs="Arial" w:eastAsia="Arial" w:hAnsi="Arial"/>
                                <w:b w:val="1"/>
                                <w:i w:val="0"/>
                                <w:smallCaps w:val="0"/>
                                <w:strike w:val="0"/>
                                <w:color w:val="000000"/>
                                <w:sz w:val="20"/>
                                <w:vertAlign w:val="baseline"/>
                              </w:rPr>
                              <w:t xml:space="preserve">Sequential Transitions</w:t>
                            </w:r>
                            <w:r w:rsidDel="00000000" w:rsidR="00000000" w:rsidRPr="00000000">
                              <w:rPr>
                                <w:rFonts w:ascii="Arial" w:cs="Arial" w:eastAsia="Arial" w:hAnsi="Arial"/>
                                <w:b w:val="0"/>
                                <w:i w:val="0"/>
                                <w:smallCaps w:val="0"/>
                                <w:strike w:val="0"/>
                                <w:color w:val="000000"/>
                                <w:sz w:val="20"/>
                                <w:vertAlign w:val="baseline"/>
                              </w:rPr>
                              <w:t xml:space="preserve">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Sequential transitions</w:t>
                            </w:r>
                            <w:r w:rsidDel="00000000" w:rsidR="00000000" w:rsidRPr="00000000">
                              <w:rPr>
                                <w:rFonts w:ascii="Arial" w:cs="Arial" w:eastAsia="Arial" w:hAnsi="Arial"/>
                                <w:b w:val="1"/>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indicate the sequence of ideas, events or actions.</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Presented below are the different transition signals, their meanings and examples as to how they are used in particular contexts</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5546725"/>
                <wp:effectExtent b="0" l="0" r="0" t="0"/>
                <wp:wrapNone/>
                <wp:docPr id="155090790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181725" cy="5546725"/>
                        </a:xfrm>
                        <a:prstGeom prst="rect"/>
                        <a:ln/>
                      </pic:spPr>
                    </pic:pic>
                  </a:graphicData>
                </a:graphic>
              </wp:anchor>
            </w:drawing>
          </mc:Fallback>
        </mc:AlternateContent>
      </w:r>
    </w:p>
    <w:p w:rsidR="00000000" w:rsidDel="00000000" w:rsidP="00000000" w:rsidRDefault="00000000" w:rsidRPr="00000000" w14:paraId="00000015">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F">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30">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3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9">
      <w:pPr>
        <w:spacing w:after="0" w:line="240" w:lineRule="auto"/>
        <w:rPr>
          <w:rFonts w:ascii="Bookman Old Style" w:cs="Bookman Old Style" w:eastAsia="Bookman Old Style" w:hAnsi="Bookman Old Style"/>
          <w:b w:val="1"/>
          <w:sz w:val="24"/>
          <w:szCs w:val="24"/>
        </w:rPr>
      </w:pPr>
      <w:r w:rsidDel="00000000" w:rsidR="00000000" w:rsidRPr="00000000">
        <w:rPr>
          <w:rtl w:val="0"/>
        </w:rPr>
      </w:r>
    </w:p>
    <w:tbl>
      <w:tblPr>
        <w:tblStyle w:val="Table1"/>
        <w:tblW w:w="10680.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0"/>
        <w:gridCol w:w="2370"/>
        <w:gridCol w:w="2370"/>
        <w:gridCol w:w="3180"/>
        <w:tblGridChange w:id="0">
          <w:tblGrid>
            <w:gridCol w:w="2760"/>
            <w:gridCol w:w="2370"/>
            <w:gridCol w:w="2370"/>
            <w:gridCol w:w="3180"/>
          </w:tblGrid>
        </w:tblGridChange>
      </w:tblGrid>
      <w:tr>
        <w:trPr>
          <w:cantSplit w:val="0"/>
          <w:trHeight w:val="927" w:hRule="atLeast"/>
          <w:tblHeader w:val="0"/>
        </w:trPr>
        <w:tc>
          <w:tcPr/>
          <w:p w:rsidR="00000000" w:rsidDel="00000000" w:rsidP="00000000" w:rsidRDefault="00000000" w:rsidRPr="00000000" w14:paraId="0000003A">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3B">
            <w:pPr>
              <w:rPr>
                <w:rFonts w:ascii="Arial" w:cs="Arial" w:eastAsia="Arial" w:hAnsi="Arial"/>
                <w:sz w:val="20"/>
                <w:szCs w:val="20"/>
              </w:rPr>
            </w:pPr>
            <w:r w:rsidDel="00000000" w:rsidR="00000000" w:rsidRPr="00000000">
              <w:rPr>
                <w:rFonts w:ascii="Arial" w:cs="Arial" w:eastAsia="Arial" w:hAnsi="Arial"/>
                <w:sz w:val="20"/>
                <w:szCs w:val="20"/>
                <w:rtl w:val="0"/>
              </w:rPr>
              <w:t xml:space="preserve">To introduce an additional idea</w:t>
            </w:r>
          </w:p>
        </w:tc>
        <w:tc>
          <w:tcPr/>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also</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furthermore</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additionally </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addition </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moreover </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similarly </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likewise </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well as </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besides </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another </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too</w:t>
            </w:r>
          </w:p>
        </w:tc>
        <w:tc>
          <w:tcPr/>
          <w:p w:rsidR="00000000" w:rsidDel="00000000" w:rsidP="00000000" w:rsidRDefault="00000000" w:rsidRPr="00000000" w14:paraId="00000047">
            <w:pPr>
              <w:rPr>
                <w:rFonts w:ascii="Arial" w:cs="Arial" w:eastAsia="Arial" w:hAnsi="Arial"/>
                <w:sz w:val="20"/>
                <w:szCs w:val="20"/>
              </w:rPr>
            </w:pPr>
            <w:r w:rsidDel="00000000" w:rsidR="00000000" w:rsidRPr="00000000">
              <w:rPr>
                <w:rFonts w:ascii="Arial" w:cs="Arial" w:eastAsia="Arial" w:hAnsi="Arial"/>
                <w:sz w:val="20"/>
                <w:szCs w:val="20"/>
                <w:rtl w:val="0"/>
              </w:rPr>
              <w:t xml:space="preserve">The government reminds the people on the existing policies on community quarantine. Also, it advises them to always observe appropriate health protocols.</w:t>
            </w:r>
          </w:p>
        </w:tc>
      </w:tr>
      <w:tr>
        <w:trPr>
          <w:cantSplit w:val="0"/>
          <w:trHeight w:val="927" w:hRule="atLeast"/>
          <w:tblHeader w:val="0"/>
        </w:trPr>
        <w:tc>
          <w:tcPr/>
          <w:p w:rsidR="00000000" w:rsidDel="00000000" w:rsidP="00000000" w:rsidRDefault="00000000" w:rsidRPr="00000000" w14:paraId="00000048">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9">
            <w:pPr>
              <w:rPr>
                <w:rFonts w:ascii="Arial" w:cs="Arial" w:eastAsia="Arial" w:hAnsi="Arial"/>
                <w:sz w:val="20"/>
                <w:szCs w:val="20"/>
              </w:rPr>
            </w:pPr>
            <w:r w:rsidDel="00000000" w:rsidR="00000000" w:rsidRPr="00000000">
              <w:rPr>
                <w:rFonts w:ascii="Arial" w:cs="Arial" w:eastAsia="Arial" w:hAnsi="Arial"/>
                <w:sz w:val="20"/>
                <w:szCs w:val="20"/>
                <w:rtl w:val="0"/>
              </w:rPr>
              <w:t xml:space="preserve">To introduce an example or illustration</w:t>
            </w:r>
          </w:p>
        </w:tc>
        <w:tc>
          <w:tcPr/>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example</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such as </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instance </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demonstrate</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namely </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particular</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specifically</w:t>
            </w:r>
          </w:p>
        </w:tc>
        <w:tc>
          <w:tcPr/>
          <w:p w:rsidR="00000000" w:rsidDel="00000000" w:rsidP="00000000" w:rsidRDefault="00000000" w:rsidRPr="00000000" w14:paraId="00000051">
            <w:pPr>
              <w:rPr>
                <w:rFonts w:ascii="Arial" w:cs="Arial" w:eastAsia="Arial" w:hAnsi="Arial"/>
                <w:sz w:val="20"/>
                <w:szCs w:val="20"/>
              </w:rPr>
            </w:pPr>
            <w:r w:rsidDel="00000000" w:rsidR="00000000" w:rsidRPr="00000000">
              <w:rPr>
                <w:rFonts w:ascii="Arial" w:cs="Arial" w:eastAsia="Arial" w:hAnsi="Arial"/>
                <w:sz w:val="20"/>
                <w:szCs w:val="20"/>
                <w:rtl w:val="0"/>
              </w:rPr>
              <w:t xml:space="preserve">There are various health protocols that the government mandates. Social or physical distancing, for example, must be strictly observed especially in public places.</w:t>
            </w:r>
          </w:p>
        </w:tc>
      </w:tr>
      <w:tr>
        <w:trPr>
          <w:cantSplit w:val="0"/>
          <w:trHeight w:val="927" w:hRule="atLeast"/>
          <w:tblHeader w:val="0"/>
        </w:trPr>
        <w:tc>
          <w:tcPr/>
          <w:p w:rsidR="00000000" w:rsidDel="00000000" w:rsidP="00000000" w:rsidRDefault="00000000" w:rsidRPr="00000000" w14:paraId="00000052">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3">
            <w:pPr>
              <w:rPr>
                <w:rFonts w:ascii="Arial" w:cs="Arial" w:eastAsia="Arial" w:hAnsi="Arial"/>
                <w:sz w:val="20"/>
                <w:szCs w:val="20"/>
              </w:rPr>
            </w:pPr>
            <w:r w:rsidDel="00000000" w:rsidR="00000000" w:rsidRPr="00000000">
              <w:rPr>
                <w:rFonts w:ascii="Arial" w:cs="Arial" w:eastAsia="Arial" w:hAnsi="Arial"/>
                <w:sz w:val="20"/>
                <w:szCs w:val="20"/>
                <w:rtl w:val="0"/>
              </w:rPr>
              <w:t xml:space="preserve">To introduce a restatement or explanation</w:t>
            </w:r>
          </w:p>
        </w:tc>
        <w:tc>
          <w:tcPr/>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that is </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fact </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indeed </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namely </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specifically</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thus</w:t>
            </w:r>
          </w:p>
        </w:tc>
        <w:tc>
          <w:tcPr/>
          <w:p w:rsidR="00000000" w:rsidDel="00000000" w:rsidP="00000000" w:rsidRDefault="00000000" w:rsidRPr="00000000" w14:paraId="0000005A">
            <w:pPr>
              <w:rPr>
                <w:rFonts w:ascii="Arial" w:cs="Arial" w:eastAsia="Arial" w:hAnsi="Arial"/>
                <w:sz w:val="20"/>
                <w:szCs w:val="20"/>
              </w:rPr>
            </w:pPr>
            <w:r w:rsidDel="00000000" w:rsidR="00000000" w:rsidRPr="00000000">
              <w:rPr>
                <w:rFonts w:ascii="Arial" w:cs="Arial" w:eastAsia="Arial" w:hAnsi="Arial"/>
                <w:sz w:val="20"/>
                <w:szCs w:val="20"/>
                <w:rtl w:val="0"/>
              </w:rPr>
              <w:t xml:space="preserve">We did not enjoy our vacation in Hong Kong. In fact, heavy rains poured the city for almost three days.</w:t>
            </w:r>
          </w:p>
        </w:tc>
      </w:tr>
      <w:tr>
        <w:trPr>
          <w:cantSplit w:val="0"/>
          <w:trHeight w:val="927" w:hRule="atLeast"/>
          <w:tblHeader w:val="0"/>
        </w:trPr>
        <w:tc>
          <w:tcPr/>
          <w:p w:rsidR="00000000" w:rsidDel="00000000" w:rsidP="00000000" w:rsidRDefault="00000000" w:rsidRPr="00000000" w14:paraId="0000005B">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C">
            <w:pPr>
              <w:rPr>
                <w:rFonts w:ascii="Arial" w:cs="Arial" w:eastAsia="Arial" w:hAnsi="Arial"/>
                <w:sz w:val="20"/>
                <w:szCs w:val="20"/>
              </w:rPr>
            </w:pPr>
            <w:r w:rsidDel="00000000" w:rsidR="00000000" w:rsidRPr="00000000">
              <w:rPr>
                <w:rFonts w:ascii="Arial" w:cs="Arial" w:eastAsia="Arial" w:hAnsi="Arial"/>
                <w:sz w:val="20"/>
                <w:szCs w:val="20"/>
                <w:rtl w:val="0"/>
              </w:rPr>
              <w:t xml:space="preserve">To draw to a close or summarize</w:t>
            </w:r>
          </w:p>
        </w:tc>
        <w:tc>
          <w:tcPr/>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conclude </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a final point</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brief </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conclusion</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indeed </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short </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summary </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finally </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lastly</w:t>
            </w:r>
          </w:p>
        </w:tc>
        <w:tc>
          <w:tcPr/>
          <w:p w:rsidR="00000000" w:rsidDel="00000000" w:rsidP="00000000" w:rsidRDefault="00000000" w:rsidRPr="00000000" w14:paraId="00000066">
            <w:pPr>
              <w:rPr>
                <w:rFonts w:ascii="Arial" w:cs="Arial" w:eastAsia="Arial" w:hAnsi="Arial"/>
                <w:sz w:val="20"/>
                <w:szCs w:val="20"/>
              </w:rPr>
            </w:pPr>
            <w:r w:rsidDel="00000000" w:rsidR="00000000" w:rsidRPr="00000000">
              <w:rPr>
                <w:rFonts w:ascii="Arial" w:cs="Arial" w:eastAsia="Arial" w:hAnsi="Arial"/>
                <w:sz w:val="20"/>
                <w:szCs w:val="20"/>
                <w:rtl w:val="0"/>
              </w:rPr>
              <w:t xml:space="preserve">Many companies were forced to shutdown. The unemployment rate increases for the past four months. A number of OFWs have been r e p a t r i a t e d . I n conclusion, the country is experiencing great economic losses due to COVID-19 pandemic.</w:t>
            </w:r>
          </w:p>
        </w:tc>
      </w:tr>
      <w:tr>
        <w:trPr>
          <w:cantSplit w:val="0"/>
          <w:trHeight w:val="3657.808837890624" w:hRule="atLeast"/>
          <w:tblHeader w:val="0"/>
        </w:trPr>
        <w:tc>
          <w:tcPr/>
          <w:p w:rsidR="00000000" w:rsidDel="00000000" w:rsidP="00000000" w:rsidRDefault="00000000" w:rsidRPr="00000000" w14:paraId="0000006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Adversative</w:t>
            </w:r>
          </w:p>
        </w:tc>
        <w:tc>
          <w:tcPr/>
          <w:p w:rsidR="00000000" w:rsidDel="00000000" w:rsidP="00000000" w:rsidRDefault="00000000" w:rsidRPr="00000000" w14:paraId="00000068">
            <w:pPr>
              <w:rPr>
                <w:rFonts w:ascii="Arial" w:cs="Arial" w:eastAsia="Arial" w:hAnsi="Arial"/>
                <w:sz w:val="20"/>
                <w:szCs w:val="20"/>
              </w:rPr>
            </w:pPr>
            <w:r w:rsidDel="00000000" w:rsidR="00000000" w:rsidRPr="00000000">
              <w:rPr>
                <w:rFonts w:ascii="Arial" w:cs="Arial" w:eastAsia="Arial" w:hAnsi="Arial"/>
                <w:sz w:val="20"/>
                <w:szCs w:val="20"/>
                <w:rtl w:val="0"/>
              </w:rPr>
              <w:t xml:space="preserve">To introduce an opposite idea or contrast</w:t>
            </w:r>
          </w:p>
        </w:tc>
        <w:tc>
          <w:tcPr/>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contrast </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conversely </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alternatively </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yet </w:t>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although</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even though </w:t>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nevertheless </w:t>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notwithstanding</w:t>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however </w:t>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the other hand </w:t>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whereas </w:t>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while </w:t>
            </w:r>
          </w:p>
          <w:p w:rsidR="00000000" w:rsidDel="00000000" w:rsidP="00000000" w:rsidRDefault="00000000" w:rsidRPr="00000000" w14:paraId="000000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instead </w:t>
            </w:r>
          </w:p>
          <w:p w:rsidR="00000000" w:rsidDel="00000000" w:rsidP="00000000" w:rsidRDefault="00000000" w:rsidRPr="00000000" w14:paraId="000000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otherwise</w:t>
            </w:r>
          </w:p>
        </w:tc>
        <w:tc>
          <w:tcPr/>
          <w:p w:rsidR="00000000" w:rsidDel="00000000" w:rsidP="00000000" w:rsidRDefault="00000000" w:rsidRPr="00000000" w14:paraId="00000077">
            <w:pPr>
              <w:rPr>
                <w:rFonts w:ascii="Arial" w:cs="Arial" w:eastAsia="Arial" w:hAnsi="Arial"/>
                <w:sz w:val="20"/>
                <w:szCs w:val="20"/>
              </w:rPr>
            </w:pPr>
            <w:r w:rsidDel="00000000" w:rsidR="00000000" w:rsidRPr="00000000">
              <w:rPr>
                <w:rFonts w:ascii="Arial" w:cs="Arial" w:eastAsia="Arial" w:hAnsi="Arial"/>
                <w:sz w:val="20"/>
                <w:szCs w:val="20"/>
                <w:rtl w:val="0"/>
              </w:rPr>
              <w:t xml:space="preserve">Even though the country is experiencing great economic loss due to this pandemic, it has continued helping other countries by sending our medical frontliners and other essential materials.</w:t>
            </w:r>
          </w:p>
        </w:tc>
      </w:tr>
    </w:tbl>
    <w:p w:rsidR="00000000" w:rsidDel="00000000" w:rsidP="00000000" w:rsidRDefault="00000000" w:rsidRPr="00000000" w14:paraId="00000078">
      <w:pPr>
        <w:widowControl w:val="0"/>
        <w:spacing w:after="0" w:line="240" w:lineRule="auto"/>
        <w:rPr>
          <w:rFonts w:ascii="Arial" w:cs="Arial" w:eastAsia="Arial" w:hAnsi="Arial"/>
          <w:sz w:val="12"/>
          <w:szCs w:val="12"/>
        </w:rPr>
      </w:pPr>
      <w:r w:rsidDel="00000000" w:rsidR="00000000" w:rsidRPr="00000000">
        <w:rPr>
          <w:rFonts w:ascii="Arial" w:cs="Arial" w:eastAsia="Arial" w:hAnsi="Arial"/>
          <w:b w:val="1"/>
          <w:sz w:val="12"/>
          <w:szCs w:val="12"/>
          <w:rtl w:val="0"/>
        </w:rPr>
        <w:t xml:space="preserve">References</w:t>
      </w:r>
      <w:r w:rsidDel="00000000" w:rsidR="00000000" w:rsidRPr="00000000">
        <w:rPr>
          <w:rFonts w:ascii="Arial" w:cs="Arial" w:eastAsia="Arial" w:hAnsi="Arial"/>
          <w:sz w:val="12"/>
          <w:szCs w:val="12"/>
          <w:rtl w:val="0"/>
        </w:rPr>
        <w:t xml:space="preserve">:</w:t>
      </w:r>
    </w:p>
    <w:p w:rsidR="00000000" w:rsidDel="00000000" w:rsidP="00000000" w:rsidRDefault="00000000" w:rsidRPr="00000000" w14:paraId="00000079">
      <w:pPr>
        <w:widowControl w:val="0"/>
        <w:spacing w:after="0" w:line="240" w:lineRule="auto"/>
        <w:rPr>
          <w:rFonts w:ascii="Bookman Old Style" w:cs="Bookman Old Style" w:eastAsia="Bookman Old Style" w:hAnsi="Bookman Old Style"/>
          <w:b w:val="1"/>
          <w:sz w:val="24"/>
          <w:szCs w:val="24"/>
        </w:rPr>
      </w:pPr>
      <w:r w:rsidDel="00000000" w:rsidR="00000000" w:rsidRPr="00000000">
        <w:rPr>
          <w:rFonts w:ascii="Arial" w:cs="Arial" w:eastAsia="Arial" w:hAnsi="Arial"/>
          <w:sz w:val="12"/>
          <w:szCs w:val="12"/>
          <w:rtl w:val="0"/>
        </w:rPr>
        <w:t xml:space="preserve">Regional Office Management and Development Team &amp; Schools Division Office Development Team. (2020).</w:t>
      </w:r>
      <w:r w:rsidDel="00000000" w:rsidR="00000000" w:rsidRPr="00000000">
        <w:rPr>
          <w:rFonts w:ascii="Arial" w:cs="Arial" w:eastAsia="Arial" w:hAnsi="Arial"/>
          <w:i w:val="1"/>
          <w:sz w:val="12"/>
          <w:szCs w:val="12"/>
          <w:rtl w:val="0"/>
        </w:rPr>
        <w:t xml:space="preserve"> PIVOT IV-A Learner’s Material Grade 8 Quarter 1. </w:t>
      </w:r>
      <w:r w:rsidDel="00000000" w:rsidR="00000000" w:rsidRPr="00000000">
        <w:rPr>
          <w:rFonts w:ascii="Arial" w:cs="Arial" w:eastAsia="Arial" w:hAnsi="Arial"/>
          <w:sz w:val="12"/>
          <w:szCs w:val="12"/>
          <w:rtl w:val="0"/>
        </w:rPr>
        <w:t xml:space="preserve">(1st Edition). Department of Education Region IV-A. </w:t>
      </w:r>
      <w:r w:rsidDel="00000000" w:rsidR="00000000" w:rsidRPr="00000000">
        <w:rPr>
          <w:rtl w:val="0"/>
        </w:rPr>
      </w:r>
    </w:p>
    <w:p w:rsidR="00000000" w:rsidDel="00000000" w:rsidP="00000000" w:rsidRDefault="00000000" w:rsidRPr="00000000" w14:paraId="0000007A">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Performance Tasks</w:t>
      </w:r>
    </w:p>
    <w:p w:rsidR="00000000" w:rsidDel="00000000" w:rsidP="00000000" w:rsidRDefault="00000000" w:rsidRPr="00000000" w14:paraId="0000007B">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C">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i w:val="1"/>
          <w:sz w:val="24"/>
          <w:szCs w:val="24"/>
          <w:rtl w:val="0"/>
        </w:rPr>
        <w:t xml:space="preserve">Look for Transition Signals</w:t>
      </w:r>
      <w:r w:rsidDel="00000000" w:rsidR="00000000" w:rsidRPr="00000000">
        <w:rPr>
          <w:rtl w:val="0"/>
        </w:rPr>
      </w:r>
    </w:p>
    <w:p w:rsidR="00000000" w:rsidDel="00000000" w:rsidP="00000000" w:rsidRDefault="00000000" w:rsidRPr="00000000" w14:paraId="0000007D">
      <w:pPr>
        <w:spacing w:after="0" w:line="2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E">
      <w:pPr>
        <w:spacing w:after="0" w:line="2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Directions:</w:t>
      </w:r>
      <w:r w:rsidDel="00000000" w:rsidR="00000000" w:rsidRPr="00000000">
        <w:rPr>
          <w:rFonts w:ascii="Bookman Old Style" w:cs="Bookman Old Style" w:eastAsia="Bookman Old Style" w:hAnsi="Bookman Old Style"/>
          <w:i w:val="1"/>
          <w:sz w:val="24"/>
          <w:szCs w:val="24"/>
          <w:rtl w:val="0"/>
        </w:rPr>
        <w:t xml:space="preserve"> </w:t>
      </w:r>
      <w:r w:rsidDel="00000000" w:rsidR="00000000" w:rsidRPr="00000000">
        <w:rPr>
          <w:rFonts w:ascii="Bookman Old Style" w:cs="Bookman Old Style" w:eastAsia="Bookman Old Style" w:hAnsi="Bookman Old Style"/>
          <w:sz w:val="24"/>
          <w:szCs w:val="24"/>
          <w:rtl w:val="0"/>
        </w:rPr>
        <w:t xml:space="preserve">Write an essay about your most memorable experience that contains transition signals.</w:t>
      </w:r>
    </w:p>
    <w:p w:rsidR="00000000" w:rsidDel="00000000" w:rsidP="00000000" w:rsidRDefault="00000000" w:rsidRPr="00000000" w14:paraId="0000007F">
      <w:pPr>
        <w:spacing w:after="0" w:line="2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1">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2">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3">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4">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5">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6">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7">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8">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9">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A">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B">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C">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D">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E">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F">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0">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1">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2">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3">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4">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5">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6">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7">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8">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9">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A">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B">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C">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D">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E">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9F">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A0">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A1">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A2">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A3">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A4">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A5">
      <w:pPr>
        <w:spacing w:after="0" w:line="240" w:lineRule="auto"/>
        <w:rPr>
          <w:rFonts w:ascii="Bookman Old Style" w:cs="Bookman Old Style" w:eastAsia="Bookman Old Style" w:hAnsi="Bookman Old Style"/>
          <w:sz w:val="21"/>
          <w:szCs w:val="21"/>
        </w:rPr>
      </w:pPr>
      <w:r w:rsidDel="00000000" w:rsidR="00000000" w:rsidRPr="00000000">
        <w:rPr>
          <w:rtl w:val="0"/>
        </w:rPr>
      </w:r>
    </w:p>
    <w:sectPr>
      <w:headerReference r:id="rId8" w:type="default"/>
      <w:footerReference r:id="rId9"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1"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1550907904"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8 CURRICULUM &amp; CONTENT: A GUIDE FOR TEACHERS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3"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665B4"/>
  </w:style>
  <w:style w:type="paragraph" w:styleId="Heading1">
    <w:name w:val="heading 1"/>
    <w:basedOn w:val="Normal"/>
    <w:next w:val="Normal"/>
    <w:link w:val="Heading1Char"/>
    <w:uiPriority w:val="9"/>
    <w:qFormat w:val="1"/>
    <w:rsid w:val="009F01F7"/>
    <w:pPr>
      <w:outlineLvl w:val="0"/>
    </w:pPr>
    <w:rPr>
      <w:rFonts w:ascii="Bookman Old Style" w:hAnsi="Bookman Old Style"/>
      <w:b w:val="1"/>
      <w:sz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803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8036D"/>
  </w:style>
  <w:style w:type="paragraph" w:styleId="Footer">
    <w:name w:val="footer"/>
    <w:basedOn w:val="Normal"/>
    <w:link w:val="FooterChar"/>
    <w:uiPriority w:val="99"/>
    <w:unhideWhenUsed w:val="1"/>
    <w:rsid w:val="002803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8036D"/>
  </w:style>
  <w:style w:type="character" w:styleId="Heading1Char" w:customStyle="1">
    <w:name w:val="Heading 1 Char"/>
    <w:basedOn w:val="DefaultParagraphFont"/>
    <w:link w:val="Heading1"/>
    <w:uiPriority w:val="9"/>
    <w:rsid w:val="009F01F7"/>
    <w:rPr>
      <w:rFonts w:ascii="Bookman Old Style" w:hAnsi="Bookman Old Style"/>
      <w:b w:val="1"/>
      <w:sz w:val="36"/>
    </w:rPr>
  </w:style>
  <w:style w:type="table" w:styleId="TableGrid">
    <w:name w:val="Table Grid"/>
    <w:basedOn w:val="TableNormal"/>
    <w:uiPriority w:val="39"/>
    <w:rsid w:val="009F01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80D24"/>
    <w:pPr>
      <w:ind w:left="720"/>
      <w:contextualSpacing w:val="1"/>
    </w:pPr>
  </w:style>
  <w:style w:type="paragraph" w:styleId="Revision">
    <w:name w:val="Revision"/>
    <w:hidden w:val="1"/>
    <w:uiPriority w:val="99"/>
    <w:semiHidden w:val="1"/>
    <w:rsid w:val="00444534"/>
    <w:pPr>
      <w:spacing w:after="0" w:line="240" w:lineRule="auto"/>
    </w:pPr>
  </w:style>
  <w:style w:type="paragraph" w:styleId="BalloonText">
    <w:name w:val="Balloon Text"/>
    <w:basedOn w:val="Normal"/>
    <w:link w:val="BalloonTextChar"/>
    <w:uiPriority w:val="99"/>
    <w:semiHidden w:val="1"/>
    <w:unhideWhenUsed w:val="1"/>
    <w:rsid w:val="0044453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44534"/>
    <w:rPr>
      <w:rFonts w:ascii="Segoe UI" w:cs="Segoe UI" w:hAnsi="Segoe UI"/>
      <w:sz w:val="18"/>
      <w:szCs w:val="18"/>
    </w:rPr>
  </w:style>
  <w:style w:type="character" w:styleId="PlaceholderText">
    <w:name w:val="Placeholder Text"/>
    <w:basedOn w:val="DefaultParagraphFont"/>
    <w:uiPriority w:val="99"/>
    <w:semiHidden w:val="1"/>
    <w:rsid w:val="009F498F"/>
    <w:rPr>
      <w:color w:val="808080"/>
    </w:rPr>
  </w:style>
  <w:style w:type="character" w:styleId="Hyperlink">
    <w:name w:val="Hyperlink"/>
    <w:basedOn w:val="DefaultParagraphFont"/>
    <w:uiPriority w:val="99"/>
    <w:unhideWhenUsed w:val="1"/>
    <w:rsid w:val="00C77895"/>
    <w:rPr>
      <w:color w:val="0563c1" w:themeColor="hyperlink"/>
      <w:u w:val="single"/>
    </w:rPr>
  </w:style>
  <w:style w:type="character" w:styleId="CommentReference">
    <w:name w:val="annotation reference"/>
    <w:basedOn w:val="DefaultParagraphFont"/>
    <w:uiPriority w:val="99"/>
    <w:semiHidden w:val="1"/>
    <w:unhideWhenUsed w:val="1"/>
    <w:rsid w:val="00B1703E"/>
    <w:rPr>
      <w:sz w:val="16"/>
      <w:szCs w:val="16"/>
    </w:rPr>
  </w:style>
  <w:style w:type="paragraph" w:styleId="CommentText">
    <w:name w:val="annotation text"/>
    <w:basedOn w:val="Normal"/>
    <w:link w:val="CommentTextChar"/>
    <w:uiPriority w:val="99"/>
    <w:semiHidden w:val="1"/>
    <w:unhideWhenUsed w:val="1"/>
    <w:rsid w:val="00B1703E"/>
    <w:pPr>
      <w:spacing w:line="240" w:lineRule="auto"/>
    </w:pPr>
    <w:rPr>
      <w:sz w:val="20"/>
      <w:szCs w:val="20"/>
    </w:rPr>
  </w:style>
  <w:style w:type="character" w:styleId="CommentTextChar" w:customStyle="1">
    <w:name w:val="Comment Text Char"/>
    <w:basedOn w:val="DefaultParagraphFont"/>
    <w:link w:val="CommentText"/>
    <w:uiPriority w:val="99"/>
    <w:semiHidden w:val="1"/>
    <w:rsid w:val="00B1703E"/>
    <w:rPr>
      <w:sz w:val="20"/>
      <w:szCs w:val="20"/>
    </w:rPr>
  </w:style>
  <w:style w:type="paragraph" w:styleId="CommentSubject">
    <w:name w:val="annotation subject"/>
    <w:basedOn w:val="CommentText"/>
    <w:next w:val="CommentText"/>
    <w:link w:val="CommentSubjectChar"/>
    <w:uiPriority w:val="99"/>
    <w:semiHidden w:val="1"/>
    <w:unhideWhenUsed w:val="1"/>
    <w:rsid w:val="00B1703E"/>
    <w:rPr>
      <w:b w:val="1"/>
      <w:bCs w:val="1"/>
    </w:rPr>
  </w:style>
  <w:style w:type="character" w:styleId="CommentSubjectChar" w:customStyle="1">
    <w:name w:val="Comment Subject Char"/>
    <w:basedOn w:val="CommentTextChar"/>
    <w:link w:val="CommentSubject"/>
    <w:uiPriority w:val="99"/>
    <w:semiHidden w:val="1"/>
    <w:rsid w:val="00B1703E"/>
    <w:rPr>
      <w:b w:val="1"/>
      <w:bCs w:val="1"/>
      <w:sz w:val="20"/>
      <w:szCs w:val="20"/>
    </w:rPr>
  </w:style>
  <w:style w:type="character" w:styleId="UnresolvedMention">
    <w:name w:val="Unresolved Mention"/>
    <w:basedOn w:val="DefaultParagraphFont"/>
    <w:uiPriority w:val="99"/>
    <w:semiHidden w:val="1"/>
    <w:unhideWhenUsed w:val="1"/>
    <w:rsid w:val="00CD2741"/>
    <w:rPr>
      <w:color w:val="605e5c"/>
      <w:shd w:color="auto" w:fill="e1dfdd" w:val="clear"/>
    </w:rPr>
  </w:style>
  <w:style w:type="character" w:styleId="FollowedHyperlink">
    <w:name w:val="FollowedHyperlink"/>
    <w:basedOn w:val="DefaultParagraphFont"/>
    <w:uiPriority w:val="99"/>
    <w:semiHidden w:val="1"/>
    <w:unhideWhenUsed w:val="1"/>
    <w:rsid w:val="00FE401C"/>
    <w:rPr>
      <w:color w:val="954f72" w:themeColor="followedHyperlink"/>
      <w:u w:val="single"/>
    </w:rPr>
  </w:style>
  <w:style w:type="paragraph" w:styleId="NormalWeb">
    <w:name w:val="Normal (Web)"/>
    <w:basedOn w:val="Normal"/>
    <w:uiPriority w:val="99"/>
    <w:semiHidden w:val="1"/>
    <w:unhideWhenUsed w:val="1"/>
    <w:rsid w:val="005A17CA"/>
    <w:pPr>
      <w:spacing w:after="100" w:afterAutospacing="1" w:before="100" w:beforeAutospacing="1" w:line="240" w:lineRule="auto"/>
    </w:pPr>
    <w:rPr>
      <w:rFonts w:ascii="Times New Roman" w:cs="Times New Roman" w:eastAsia="Times New Roman" w:hAnsi="Times New Roman"/>
      <w:sz w:val="24"/>
      <w:szCs w:val="24"/>
      <w:lang w:eastAsia="en-PH"/>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yFcPnAUhBl+6P+hXC0Az/PKrJA==">CgMxLjA4AHIhMUpTUG4tUjd3MzFEWUFIa25qY05EUER2cHNwcmVsaXZN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2023-08-19T01:36:00Z</dcterms:created>
  <dc:creator>Glecita Columna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0x0101009431C6604B8DE242AABD6097EF01F22B</vt:lpwstr>
  </property>
</Properties>
</file>